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D5BC" w14:textId="77777777" w:rsidR="002D2AFF" w:rsidRPr="005179C8" w:rsidRDefault="002D2AFF" w:rsidP="00DA629B">
      <w:pPr>
        <w:pStyle w:val="Heading1"/>
        <w:spacing w:before="0"/>
        <w:rPr>
          <w:sz w:val="24"/>
          <w:szCs w:val="24"/>
        </w:rPr>
      </w:pPr>
      <w:r w:rsidRPr="005179C8">
        <w:rPr>
          <w:sz w:val="24"/>
          <w:szCs w:val="24"/>
        </w:rPr>
        <w:t>Definitions</w:t>
      </w:r>
    </w:p>
    <w:p w14:paraId="01A87706" w14:textId="77777777" w:rsidR="002D2AFF" w:rsidRPr="005179C8" w:rsidRDefault="002D2AFF" w:rsidP="007C4D20">
      <w:pPr>
        <w:ind w:left="567"/>
        <w:rPr>
          <w:sz w:val="24"/>
        </w:rPr>
      </w:pPr>
      <w:r w:rsidRPr="005179C8">
        <w:rPr>
          <w:sz w:val="24"/>
        </w:rPr>
        <w:t xml:space="preserve">In this </w:t>
      </w:r>
      <w:r w:rsidR="005809CC" w:rsidRPr="005179C8">
        <w:rPr>
          <w:sz w:val="24"/>
        </w:rPr>
        <w:t>Contract</w:t>
      </w:r>
      <w:r w:rsidRPr="005179C8">
        <w:rPr>
          <w:sz w:val="24"/>
        </w:rPr>
        <w:t xml:space="preserve"> </w:t>
      </w:r>
      <w:bookmarkStart w:id="0" w:name="_Hlk28687071"/>
      <w:r w:rsidRPr="005179C8">
        <w:rPr>
          <w:sz w:val="24"/>
        </w:rPr>
        <w:t>the following words have the following meanings</w:t>
      </w:r>
      <w:bookmarkEnd w:id="0"/>
      <w:r w:rsidRPr="005179C8">
        <w:rPr>
          <w:sz w:val="24"/>
        </w:rPr>
        <w:t xml:space="preserve">: </w:t>
      </w:r>
    </w:p>
    <w:p w14:paraId="49FD7363" w14:textId="2554D46D" w:rsidR="00840B75" w:rsidRPr="005179C8" w:rsidRDefault="00840B75" w:rsidP="00046A7B">
      <w:pPr>
        <w:pStyle w:val="Heading2"/>
        <w:rPr>
          <w:sz w:val="24"/>
          <w:szCs w:val="24"/>
        </w:rPr>
      </w:pPr>
      <w:r w:rsidRPr="005179C8">
        <w:rPr>
          <w:sz w:val="24"/>
          <w:szCs w:val="24"/>
        </w:rPr>
        <w:t>“</w:t>
      </w:r>
      <w:r w:rsidRPr="005179C8">
        <w:rPr>
          <w:b/>
          <w:sz w:val="24"/>
          <w:szCs w:val="24"/>
        </w:rPr>
        <w:t>Affiliate</w:t>
      </w:r>
      <w:r w:rsidRPr="005179C8">
        <w:rPr>
          <w:sz w:val="24"/>
          <w:szCs w:val="24"/>
        </w:rPr>
        <w:t xml:space="preserve">” means any direct or indirect </w:t>
      </w:r>
      <w:r w:rsidR="00C67FA3" w:rsidRPr="005179C8">
        <w:rPr>
          <w:sz w:val="24"/>
          <w:szCs w:val="24"/>
        </w:rPr>
        <w:t>H</w:t>
      </w:r>
      <w:r w:rsidRPr="005179C8">
        <w:rPr>
          <w:sz w:val="24"/>
          <w:szCs w:val="24"/>
        </w:rPr>
        <w:t>olding Company or Subsidiary Company of the relevant entity.  A Company is a “</w:t>
      </w:r>
      <w:r w:rsidRPr="005179C8">
        <w:rPr>
          <w:b/>
          <w:sz w:val="24"/>
          <w:szCs w:val="24"/>
        </w:rPr>
        <w:t>Subsidiary</w:t>
      </w:r>
      <w:r w:rsidRPr="005179C8">
        <w:rPr>
          <w:sz w:val="24"/>
          <w:szCs w:val="24"/>
        </w:rPr>
        <w:t>” of another Company, if the latter company</w:t>
      </w:r>
      <w:r w:rsidR="00C67FA3" w:rsidRPr="005179C8">
        <w:rPr>
          <w:sz w:val="24"/>
          <w:szCs w:val="24"/>
        </w:rPr>
        <w:t xml:space="preserve"> (“</w:t>
      </w:r>
      <w:r w:rsidR="00C67FA3" w:rsidRPr="005179C8">
        <w:rPr>
          <w:b/>
          <w:bCs/>
          <w:sz w:val="24"/>
          <w:szCs w:val="24"/>
        </w:rPr>
        <w:t>Holding Company</w:t>
      </w:r>
      <w:r w:rsidR="00C67FA3" w:rsidRPr="005179C8">
        <w:rPr>
          <w:sz w:val="24"/>
          <w:szCs w:val="24"/>
        </w:rPr>
        <w:t>”)</w:t>
      </w:r>
      <w:r w:rsidRPr="005179C8">
        <w:rPr>
          <w:sz w:val="24"/>
          <w:szCs w:val="24"/>
        </w:rPr>
        <w:t>: (a) holds a majority of the voting rights in it; or (b) is a member of it and has the right to appoint or remove a majority of its board of directors; or (c) is a member of it and controls alone, pursuant to an agreement with other shareholders or members, a majority of the voting rights in it.  “</w:t>
      </w:r>
      <w:r w:rsidRPr="005179C8">
        <w:rPr>
          <w:b/>
          <w:sz w:val="24"/>
          <w:szCs w:val="24"/>
        </w:rPr>
        <w:t>Company</w:t>
      </w:r>
      <w:r w:rsidRPr="005179C8">
        <w:rPr>
          <w:sz w:val="24"/>
          <w:szCs w:val="24"/>
        </w:rPr>
        <w:t xml:space="preserve">” includes </w:t>
      </w:r>
      <w:proofErr w:type="spellStart"/>
      <w:r w:rsidRPr="005179C8">
        <w:rPr>
          <w:sz w:val="24"/>
          <w:szCs w:val="24"/>
        </w:rPr>
        <w:t>any body</w:t>
      </w:r>
      <w:proofErr w:type="spellEnd"/>
      <w:r w:rsidRPr="005179C8">
        <w:rPr>
          <w:sz w:val="24"/>
          <w:szCs w:val="24"/>
        </w:rPr>
        <w:t xml:space="preserve"> corporate or any legal entity capable under law of making a contract.</w:t>
      </w:r>
    </w:p>
    <w:p w14:paraId="1B407FA6" w14:textId="47C647EE" w:rsidR="00840B75" w:rsidRPr="005179C8" w:rsidRDefault="00840B75" w:rsidP="00A1325B">
      <w:pPr>
        <w:pStyle w:val="Heading2"/>
        <w:rPr>
          <w:sz w:val="24"/>
          <w:szCs w:val="24"/>
        </w:rPr>
      </w:pPr>
      <w:r w:rsidRPr="005179C8">
        <w:rPr>
          <w:sz w:val="24"/>
          <w:szCs w:val="24"/>
        </w:rPr>
        <w:t>“</w:t>
      </w:r>
      <w:r w:rsidRPr="005179C8">
        <w:rPr>
          <w:b/>
          <w:sz w:val="24"/>
          <w:szCs w:val="24"/>
        </w:rPr>
        <w:t>Client Infrastructure</w:t>
      </w:r>
      <w:r w:rsidRPr="005179C8">
        <w:rPr>
          <w:sz w:val="24"/>
          <w:szCs w:val="24"/>
        </w:rPr>
        <w:t>” means the Client’s systems and technical infrastructure</w:t>
      </w:r>
      <w:r w:rsidR="00F92962" w:rsidRPr="005179C8">
        <w:rPr>
          <w:sz w:val="24"/>
          <w:szCs w:val="24"/>
        </w:rPr>
        <w:t xml:space="preserve"> (whether owned or licensed by </w:t>
      </w:r>
      <w:r w:rsidR="005220EF" w:rsidRPr="005179C8">
        <w:rPr>
          <w:sz w:val="24"/>
          <w:szCs w:val="24"/>
        </w:rPr>
        <w:t>the Client)</w:t>
      </w:r>
      <w:r w:rsidRPr="005179C8">
        <w:rPr>
          <w:sz w:val="24"/>
          <w:szCs w:val="24"/>
        </w:rPr>
        <w:t>, including those systems that directly or indirectly interface and/or are interoperable with, and/or impact on, the Services, and which are not under Supplier’s management and control and explicitly identified as Supplier’s responsibility under this Contract, but excluding the Connectivity Infrastructure.</w:t>
      </w:r>
    </w:p>
    <w:p w14:paraId="146DBF40" w14:textId="258588E8" w:rsidR="00840B75" w:rsidRPr="005179C8" w:rsidRDefault="00840B75" w:rsidP="00A1325B">
      <w:pPr>
        <w:pStyle w:val="Heading2"/>
        <w:rPr>
          <w:sz w:val="24"/>
          <w:szCs w:val="24"/>
        </w:rPr>
      </w:pPr>
      <w:r w:rsidRPr="005179C8">
        <w:rPr>
          <w:sz w:val="24"/>
          <w:szCs w:val="24"/>
        </w:rPr>
        <w:t>“</w:t>
      </w:r>
      <w:r w:rsidRPr="005179C8">
        <w:rPr>
          <w:b/>
          <w:sz w:val="24"/>
          <w:szCs w:val="24"/>
        </w:rPr>
        <w:t>Client</w:t>
      </w:r>
      <w:r w:rsidRPr="005179C8">
        <w:rPr>
          <w:sz w:val="24"/>
          <w:szCs w:val="24"/>
        </w:rPr>
        <w:t xml:space="preserve">” means the ‘Client’ specified in the </w:t>
      </w:r>
      <w:r w:rsidR="002A15C5" w:rsidRPr="005179C8">
        <w:rPr>
          <w:sz w:val="24"/>
          <w:szCs w:val="24"/>
        </w:rPr>
        <w:t>Order</w:t>
      </w:r>
      <w:r w:rsidRPr="005179C8">
        <w:rPr>
          <w:sz w:val="24"/>
          <w:szCs w:val="24"/>
        </w:rPr>
        <w:t>.</w:t>
      </w:r>
    </w:p>
    <w:p w14:paraId="0EE1E468" w14:textId="395557F4" w:rsidR="00163EB3" w:rsidRPr="005179C8" w:rsidRDefault="00163EB3" w:rsidP="00ED6639">
      <w:pPr>
        <w:pStyle w:val="Heading2"/>
        <w:rPr>
          <w:sz w:val="24"/>
          <w:szCs w:val="24"/>
        </w:rPr>
      </w:pPr>
      <w:r w:rsidRPr="005179C8">
        <w:rPr>
          <w:sz w:val="24"/>
          <w:szCs w:val="24"/>
        </w:rPr>
        <w:t>“</w:t>
      </w:r>
      <w:r w:rsidRPr="005179C8">
        <w:rPr>
          <w:b/>
          <w:bCs/>
          <w:sz w:val="24"/>
          <w:szCs w:val="24"/>
        </w:rPr>
        <w:t>Confidential Information</w:t>
      </w:r>
      <w:r w:rsidRPr="005179C8">
        <w:rPr>
          <w:sz w:val="24"/>
          <w:szCs w:val="24"/>
        </w:rPr>
        <w:t>” all confidential information (however recorded or preserved) in connection with this Contract, including but not limited to: (a) the terms of this Contract and the pricing; (b) any information that would be regarded as confidential by a reasonable business person (excluding Cleansed Data) relating to: (</w:t>
      </w:r>
      <w:proofErr w:type="spellStart"/>
      <w:r w:rsidRPr="005179C8">
        <w:rPr>
          <w:sz w:val="24"/>
          <w:szCs w:val="24"/>
        </w:rPr>
        <w:t>i</w:t>
      </w:r>
      <w:proofErr w:type="spellEnd"/>
      <w:r w:rsidRPr="005179C8">
        <w:rPr>
          <w:sz w:val="24"/>
          <w:szCs w:val="24"/>
        </w:rPr>
        <w:t>) the business, assets, affairs, customers, clients, suppliers, of the disclosing party or its Affiliates; and (ii) the operations, processes, product information, know-how, designs, trade secrets or software of the disclosing party or its Affiliates;</w:t>
      </w:r>
    </w:p>
    <w:p w14:paraId="514EB9B7" w14:textId="77777777" w:rsidR="00840B75" w:rsidRPr="005179C8" w:rsidRDefault="00840B75" w:rsidP="00A1325B">
      <w:pPr>
        <w:pStyle w:val="Heading2"/>
        <w:rPr>
          <w:sz w:val="24"/>
          <w:szCs w:val="24"/>
        </w:rPr>
      </w:pPr>
      <w:r w:rsidRPr="005179C8">
        <w:rPr>
          <w:sz w:val="24"/>
          <w:szCs w:val="24"/>
        </w:rPr>
        <w:t>“</w:t>
      </w:r>
      <w:r w:rsidRPr="005179C8">
        <w:rPr>
          <w:b/>
          <w:sz w:val="24"/>
          <w:szCs w:val="24"/>
        </w:rPr>
        <w:t>Connectivity Infrastructure</w:t>
      </w:r>
      <w:r w:rsidRPr="005179C8">
        <w:rPr>
          <w:sz w:val="24"/>
          <w:szCs w:val="24"/>
        </w:rPr>
        <w:t xml:space="preserve">” means the internet, telecommunications links, broadband and/or </w:t>
      </w:r>
      <w:proofErr w:type="gramStart"/>
      <w:r w:rsidRPr="005179C8">
        <w:rPr>
          <w:sz w:val="24"/>
          <w:szCs w:val="24"/>
        </w:rPr>
        <w:t>third party</w:t>
      </w:r>
      <w:proofErr w:type="gramEnd"/>
      <w:r w:rsidRPr="005179C8">
        <w:rPr>
          <w:sz w:val="24"/>
          <w:szCs w:val="24"/>
        </w:rPr>
        <w:t xml:space="preserve"> software and systems which are neither owned or </w:t>
      </w:r>
      <w:r w:rsidRPr="005179C8">
        <w:rPr>
          <w:sz w:val="24"/>
          <w:szCs w:val="24"/>
        </w:rPr>
        <w:t>supplied by the Supplier or the Client and which connect the Services and/or the Supplier Software to wide area networks.</w:t>
      </w:r>
    </w:p>
    <w:p w14:paraId="5437758D" w14:textId="34E6B050" w:rsidR="00840B75" w:rsidRPr="005179C8" w:rsidRDefault="00840B75" w:rsidP="00A1325B">
      <w:pPr>
        <w:pStyle w:val="Heading2"/>
        <w:rPr>
          <w:sz w:val="24"/>
          <w:szCs w:val="24"/>
        </w:rPr>
      </w:pPr>
      <w:r w:rsidRPr="005179C8">
        <w:rPr>
          <w:sz w:val="24"/>
          <w:szCs w:val="24"/>
        </w:rPr>
        <w:t>“</w:t>
      </w:r>
      <w:r w:rsidRPr="005179C8">
        <w:rPr>
          <w:b/>
          <w:sz w:val="24"/>
          <w:szCs w:val="24"/>
        </w:rPr>
        <w:t>Contract</w:t>
      </w:r>
      <w:r w:rsidRPr="005179C8">
        <w:rPr>
          <w:sz w:val="24"/>
          <w:szCs w:val="24"/>
        </w:rPr>
        <w:t xml:space="preserve">” means these MSA Terms &amp; Conditions, the </w:t>
      </w:r>
      <w:r w:rsidR="002A15C5" w:rsidRPr="005179C8">
        <w:rPr>
          <w:sz w:val="24"/>
          <w:szCs w:val="24"/>
        </w:rPr>
        <w:t>Order</w:t>
      </w:r>
      <w:r w:rsidRPr="005179C8">
        <w:rPr>
          <w:sz w:val="24"/>
          <w:szCs w:val="24"/>
        </w:rPr>
        <w:t>, and the Schedules.</w:t>
      </w:r>
    </w:p>
    <w:p w14:paraId="6EA5746B" w14:textId="77777777" w:rsidR="00840B75" w:rsidRPr="005179C8" w:rsidRDefault="00840B75" w:rsidP="00A1325B">
      <w:pPr>
        <w:pStyle w:val="Heading2"/>
        <w:rPr>
          <w:sz w:val="24"/>
          <w:szCs w:val="24"/>
        </w:rPr>
      </w:pPr>
      <w:r w:rsidRPr="005179C8">
        <w:rPr>
          <w:sz w:val="24"/>
          <w:szCs w:val="24"/>
        </w:rPr>
        <w:t>“</w:t>
      </w:r>
      <w:r w:rsidRPr="005179C8">
        <w:rPr>
          <w:b/>
          <w:sz w:val="24"/>
          <w:szCs w:val="24"/>
        </w:rPr>
        <w:t>Costs</w:t>
      </w:r>
      <w:r w:rsidRPr="005179C8">
        <w:rPr>
          <w:sz w:val="24"/>
          <w:szCs w:val="24"/>
        </w:rPr>
        <w:t>” means costs, liabilities, penalties, and charges.</w:t>
      </w:r>
    </w:p>
    <w:p w14:paraId="5C7010AD" w14:textId="59825B2A" w:rsidR="00840B75" w:rsidRPr="005179C8" w:rsidRDefault="00840B75" w:rsidP="00A1325B">
      <w:pPr>
        <w:pStyle w:val="Heading2"/>
        <w:rPr>
          <w:sz w:val="24"/>
          <w:szCs w:val="24"/>
        </w:rPr>
      </w:pPr>
      <w:r w:rsidRPr="005179C8">
        <w:rPr>
          <w:sz w:val="24"/>
          <w:szCs w:val="24"/>
        </w:rPr>
        <w:t>“</w:t>
      </w:r>
      <w:r w:rsidRPr="005179C8">
        <w:rPr>
          <w:b/>
          <w:sz w:val="24"/>
          <w:szCs w:val="24"/>
        </w:rPr>
        <w:t>Deliverables</w:t>
      </w:r>
      <w:r w:rsidRPr="005179C8">
        <w:rPr>
          <w:sz w:val="24"/>
          <w:szCs w:val="24"/>
        </w:rPr>
        <w:t>” means the output/deliverables in respect of any Services.</w:t>
      </w:r>
    </w:p>
    <w:p w14:paraId="523C9497" w14:textId="47D08E37" w:rsidR="00840B75" w:rsidRPr="005179C8" w:rsidRDefault="00840B75" w:rsidP="00A1325B">
      <w:pPr>
        <w:pStyle w:val="Heading2"/>
        <w:rPr>
          <w:sz w:val="24"/>
          <w:szCs w:val="24"/>
        </w:rPr>
      </w:pPr>
      <w:r w:rsidRPr="005179C8">
        <w:rPr>
          <w:sz w:val="24"/>
          <w:szCs w:val="24"/>
        </w:rPr>
        <w:t>“</w:t>
      </w:r>
      <w:r w:rsidRPr="005179C8">
        <w:rPr>
          <w:b/>
          <w:sz w:val="24"/>
          <w:szCs w:val="24"/>
        </w:rPr>
        <w:t>Effective Date</w:t>
      </w:r>
      <w:r w:rsidRPr="005179C8">
        <w:rPr>
          <w:sz w:val="24"/>
          <w:szCs w:val="24"/>
        </w:rPr>
        <w:t xml:space="preserve">” means the contract date specified in the </w:t>
      </w:r>
      <w:r w:rsidR="002A15C5" w:rsidRPr="005179C8">
        <w:rPr>
          <w:sz w:val="24"/>
          <w:szCs w:val="24"/>
        </w:rPr>
        <w:t>Order</w:t>
      </w:r>
      <w:r w:rsidRPr="005179C8">
        <w:rPr>
          <w:sz w:val="24"/>
          <w:szCs w:val="24"/>
        </w:rPr>
        <w:t xml:space="preserve">. </w:t>
      </w:r>
    </w:p>
    <w:p w14:paraId="2279FF3E" w14:textId="76BF81B8" w:rsidR="00F003CF" w:rsidRPr="005179C8" w:rsidRDefault="00F003CF" w:rsidP="00A1325B">
      <w:pPr>
        <w:pStyle w:val="Heading2"/>
        <w:rPr>
          <w:sz w:val="24"/>
          <w:szCs w:val="24"/>
        </w:rPr>
      </w:pPr>
      <w:r w:rsidRPr="005179C8">
        <w:rPr>
          <w:sz w:val="24"/>
          <w:szCs w:val="24"/>
        </w:rPr>
        <w:t>“</w:t>
      </w:r>
      <w:r w:rsidRPr="005179C8">
        <w:rPr>
          <w:b/>
          <w:sz w:val="24"/>
          <w:szCs w:val="24"/>
        </w:rPr>
        <w:t>Event of Force Majeure</w:t>
      </w:r>
      <w:r w:rsidRPr="005179C8">
        <w:rPr>
          <w:sz w:val="24"/>
          <w:szCs w:val="24"/>
        </w:rPr>
        <w:t xml:space="preserve">” any circumstances beyond </w:t>
      </w:r>
      <w:r w:rsidR="00E253DB" w:rsidRPr="005179C8">
        <w:rPr>
          <w:sz w:val="24"/>
          <w:szCs w:val="24"/>
        </w:rPr>
        <w:t>a party’s</w:t>
      </w:r>
      <w:r w:rsidRPr="005179C8">
        <w:rPr>
          <w:sz w:val="24"/>
          <w:szCs w:val="24"/>
        </w:rPr>
        <w:t xml:space="preserve"> reasonable control, including, without limitation: (a) act of God, explosion, flood, tempest, fire or accident; (b) unusual atmospheric conditions and unusual conditions in outer space which may affect signals to and from and the workings of satellites; (c) war or threat of war, sabotage, insurrection, civil disturbance or requisition; (d) import or </w:t>
      </w:r>
      <w:r w:rsidR="00040460">
        <w:rPr>
          <w:sz w:val="24"/>
          <w:szCs w:val="24"/>
        </w:rPr>
        <w:t xml:space="preserve">Order </w:t>
      </w:r>
      <w:r w:rsidRPr="005179C8">
        <w:rPr>
          <w:sz w:val="24"/>
          <w:szCs w:val="24"/>
        </w:rPr>
        <w:t xml:space="preserve"> regulations or embargoes; (e) any change in any Law(s) that has an impact on the parties’ rights and/or responsibilities under this Contract; (f) any breach by a third party of the Computer Misuse Act 1990 or the Communications Act 2003 that has the object or effect of directly or indirectly interfering with or damaging the Client Infrastructure, and/or the Supplier’s hardware, software and/or network infrastructure; (g) any government guidance or instruction(s) applicable to either party or its suppliers</w:t>
      </w:r>
      <w:r w:rsidR="00E253DB" w:rsidRPr="005179C8">
        <w:rPr>
          <w:sz w:val="24"/>
          <w:szCs w:val="24"/>
        </w:rPr>
        <w:t xml:space="preserve"> (and any difficulties in obtaining supplies</w:t>
      </w:r>
      <w:r w:rsidR="00A752C9" w:rsidRPr="005179C8">
        <w:rPr>
          <w:sz w:val="24"/>
          <w:szCs w:val="24"/>
        </w:rPr>
        <w:t>)</w:t>
      </w:r>
      <w:r w:rsidRPr="005179C8">
        <w:rPr>
          <w:sz w:val="24"/>
          <w:szCs w:val="24"/>
        </w:rPr>
        <w:t>, arising as a result of any epidemic, pandemic, or outbreak of disease</w:t>
      </w:r>
      <w:r w:rsidR="00352B20" w:rsidRPr="005179C8">
        <w:rPr>
          <w:sz w:val="24"/>
          <w:szCs w:val="24"/>
        </w:rPr>
        <w:t xml:space="preserve">; (h) </w:t>
      </w:r>
      <w:r w:rsidR="00210235" w:rsidRPr="005179C8">
        <w:rPr>
          <w:sz w:val="24"/>
          <w:szCs w:val="24"/>
        </w:rPr>
        <w:t xml:space="preserve">national or regional </w:t>
      </w:r>
      <w:r w:rsidR="00352B20" w:rsidRPr="005179C8">
        <w:rPr>
          <w:sz w:val="24"/>
          <w:szCs w:val="24"/>
        </w:rPr>
        <w:t>loss of or interrupted supply of utilities or essential supplies</w:t>
      </w:r>
      <w:r w:rsidRPr="005179C8">
        <w:rPr>
          <w:sz w:val="24"/>
          <w:szCs w:val="24"/>
        </w:rPr>
        <w:t>.</w:t>
      </w:r>
    </w:p>
    <w:p w14:paraId="791D333A" w14:textId="5D658713" w:rsidR="00840B75" w:rsidRPr="005179C8" w:rsidRDefault="00840B75" w:rsidP="00A1325B">
      <w:pPr>
        <w:pStyle w:val="Heading2"/>
        <w:rPr>
          <w:sz w:val="24"/>
          <w:szCs w:val="24"/>
        </w:rPr>
      </w:pPr>
      <w:r w:rsidRPr="005179C8">
        <w:rPr>
          <w:sz w:val="24"/>
          <w:szCs w:val="24"/>
        </w:rPr>
        <w:t>“</w:t>
      </w:r>
      <w:r w:rsidRPr="005179C8">
        <w:rPr>
          <w:b/>
          <w:sz w:val="24"/>
          <w:szCs w:val="24"/>
        </w:rPr>
        <w:t>Fees</w:t>
      </w:r>
      <w:r w:rsidRPr="005179C8">
        <w:rPr>
          <w:sz w:val="24"/>
          <w:szCs w:val="24"/>
        </w:rPr>
        <w:t xml:space="preserve">” means the fees and charges specified in the </w:t>
      </w:r>
      <w:r w:rsidR="002A15C5" w:rsidRPr="005179C8">
        <w:rPr>
          <w:sz w:val="24"/>
          <w:szCs w:val="24"/>
        </w:rPr>
        <w:t>Order</w:t>
      </w:r>
      <w:r w:rsidRPr="005179C8">
        <w:rPr>
          <w:sz w:val="24"/>
          <w:szCs w:val="24"/>
        </w:rPr>
        <w:t xml:space="preserve"> and the SOW(s)</w:t>
      </w:r>
      <w:r w:rsidR="003C18FC" w:rsidRPr="005179C8">
        <w:rPr>
          <w:sz w:val="24"/>
          <w:szCs w:val="24"/>
        </w:rPr>
        <w:t>, as varied and/or otherwise due under this Contract and/or any SOW(s)</w:t>
      </w:r>
      <w:r w:rsidRPr="005179C8">
        <w:rPr>
          <w:sz w:val="24"/>
          <w:szCs w:val="24"/>
        </w:rPr>
        <w:t>.</w:t>
      </w:r>
    </w:p>
    <w:p w14:paraId="7043381F" w14:textId="1C83780A" w:rsidR="00840B75" w:rsidRPr="005179C8" w:rsidRDefault="00840B75" w:rsidP="00A1325B">
      <w:pPr>
        <w:pStyle w:val="Heading2"/>
        <w:rPr>
          <w:sz w:val="24"/>
          <w:szCs w:val="24"/>
        </w:rPr>
      </w:pPr>
      <w:r w:rsidRPr="005179C8">
        <w:rPr>
          <w:sz w:val="24"/>
          <w:szCs w:val="24"/>
        </w:rPr>
        <w:t>“</w:t>
      </w:r>
      <w:r w:rsidRPr="005179C8">
        <w:rPr>
          <w:b/>
          <w:sz w:val="24"/>
          <w:szCs w:val="24"/>
        </w:rPr>
        <w:t>First Payment Date</w:t>
      </w:r>
      <w:r w:rsidRPr="005179C8">
        <w:rPr>
          <w:sz w:val="24"/>
          <w:szCs w:val="24"/>
        </w:rPr>
        <w:t xml:space="preserve">” means the date identified in the </w:t>
      </w:r>
      <w:r w:rsidR="002A15C5" w:rsidRPr="005179C8">
        <w:rPr>
          <w:sz w:val="24"/>
          <w:szCs w:val="24"/>
        </w:rPr>
        <w:t>Order</w:t>
      </w:r>
      <w:r w:rsidRPr="005179C8">
        <w:rPr>
          <w:sz w:val="24"/>
          <w:szCs w:val="24"/>
        </w:rPr>
        <w:t xml:space="preserve"> as the ‘First Payment Date’ (or otherwise, the Target Go-Live Date).</w:t>
      </w:r>
    </w:p>
    <w:p w14:paraId="5DCCE76F" w14:textId="0A5F8C03" w:rsidR="00840B75" w:rsidRPr="005179C8" w:rsidRDefault="00840B75" w:rsidP="00A1325B">
      <w:pPr>
        <w:pStyle w:val="Heading2"/>
        <w:rPr>
          <w:sz w:val="24"/>
          <w:szCs w:val="24"/>
        </w:rPr>
      </w:pPr>
      <w:r w:rsidRPr="005179C8">
        <w:rPr>
          <w:sz w:val="24"/>
          <w:szCs w:val="24"/>
        </w:rPr>
        <w:lastRenderedPageBreak/>
        <w:t>“</w:t>
      </w:r>
      <w:r w:rsidRPr="005179C8">
        <w:rPr>
          <w:b/>
          <w:sz w:val="24"/>
          <w:szCs w:val="24"/>
        </w:rPr>
        <w:t>Hosted Services</w:t>
      </w:r>
      <w:r w:rsidRPr="005179C8">
        <w:rPr>
          <w:sz w:val="24"/>
          <w:szCs w:val="24"/>
        </w:rPr>
        <w:t xml:space="preserve">” means ‘Hosted Services’ as described in the </w:t>
      </w:r>
      <w:r w:rsidR="002A15C5" w:rsidRPr="005179C8">
        <w:rPr>
          <w:sz w:val="24"/>
          <w:szCs w:val="24"/>
        </w:rPr>
        <w:t>Order</w:t>
      </w:r>
      <w:r w:rsidRPr="005179C8">
        <w:rPr>
          <w:sz w:val="24"/>
          <w:szCs w:val="24"/>
        </w:rPr>
        <w:t>.</w:t>
      </w:r>
    </w:p>
    <w:p w14:paraId="18D77600" w14:textId="77777777" w:rsidR="00840B75" w:rsidRPr="005179C8" w:rsidRDefault="00840B75" w:rsidP="00A1325B">
      <w:pPr>
        <w:pStyle w:val="Heading2"/>
        <w:rPr>
          <w:sz w:val="24"/>
          <w:szCs w:val="24"/>
        </w:rPr>
      </w:pPr>
      <w:r w:rsidRPr="005179C8">
        <w:rPr>
          <w:sz w:val="24"/>
          <w:szCs w:val="24"/>
        </w:rPr>
        <w:t>“</w:t>
      </w:r>
      <w:r w:rsidRPr="005179C8">
        <w:rPr>
          <w:b/>
          <w:sz w:val="24"/>
          <w:szCs w:val="24"/>
        </w:rPr>
        <w:t>Intellectual Property Rights</w:t>
      </w:r>
      <w:r w:rsidRPr="005179C8">
        <w:rPr>
          <w:sz w:val="24"/>
          <w:szCs w:val="24"/>
        </w:rPr>
        <w:t xml:space="preserve">” means all copyrights (including copyright in computer software), database rights, rights in inventions, patent applications, patents, </w:t>
      </w:r>
      <w:proofErr w:type="spellStart"/>
      <w:proofErr w:type="gramStart"/>
      <w:r w:rsidRPr="005179C8">
        <w:rPr>
          <w:sz w:val="24"/>
          <w:szCs w:val="24"/>
        </w:rPr>
        <w:t>trade marks</w:t>
      </w:r>
      <w:proofErr w:type="spellEnd"/>
      <w:proofErr w:type="gramEnd"/>
      <w:r w:rsidRPr="005179C8">
        <w:rPr>
          <w:sz w:val="24"/>
          <w:szCs w:val="24"/>
        </w:rPr>
        <w:t>, trade names, know-how, service marks, design rights (whether registered or unregistered), trade secrets, rights in confidential information and all other industrial or intellectual property rights of whatever nature for the full duration of such rights, including any extensions or renewals.</w:t>
      </w:r>
    </w:p>
    <w:p w14:paraId="1CD6AE53" w14:textId="77777777" w:rsidR="00840B75" w:rsidRPr="005179C8" w:rsidRDefault="00840B75" w:rsidP="00A1325B">
      <w:pPr>
        <w:pStyle w:val="Heading2"/>
        <w:rPr>
          <w:sz w:val="24"/>
          <w:szCs w:val="24"/>
        </w:rPr>
      </w:pPr>
      <w:r w:rsidRPr="005179C8">
        <w:rPr>
          <w:sz w:val="24"/>
          <w:szCs w:val="24"/>
        </w:rPr>
        <w:t>“</w:t>
      </w:r>
      <w:r w:rsidRPr="005179C8">
        <w:rPr>
          <w:b/>
          <w:sz w:val="24"/>
          <w:szCs w:val="24"/>
        </w:rPr>
        <w:t>Law</w:t>
      </w:r>
      <w:r w:rsidRPr="005179C8">
        <w:rPr>
          <w:sz w:val="24"/>
          <w:szCs w:val="24"/>
        </w:rPr>
        <w:t>” means any applicable laws, regulations, regulatory constraints, obligations, proclamations, rules (including binding codes of practice and statement of principles incorporated and contained in such rules), or applicable judgment of a relevant court of law which is a binding precedent, in each case in force in any jurisdiction that is or may be applicable to this Contract.</w:t>
      </w:r>
    </w:p>
    <w:p w14:paraId="72EA7533" w14:textId="4C556FC8" w:rsidR="00840B75" w:rsidRPr="005179C8" w:rsidRDefault="00840B75" w:rsidP="00A1325B">
      <w:pPr>
        <w:pStyle w:val="Heading2"/>
        <w:rPr>
          <w:sz w:val="24"/>
          <w:szCs w:val="24"/>
        </w:rPr>
      </w:pPr>
      <w:r w:rsidRPr="005179C8">
        <w:rPr>
          <w:sz w:val="24"/>
          <w:szCs w:val="24"/>
        </w:rPr>
        <w:t>“</w:t>
      </w:r>
      <w:r w:rsidRPr="005179C8">
        <w:rPr>
          <w:b/>
          <w:sz w:val="24"/>
          <w:szCs w:val="24"/>
        </w:rPr>
        <w:t>Licensing Purpose</w:t>
      </w:r>
      <w:r w:rsidRPr="005179C8">
        <w:rPr>
          <w:sz w:val="24"/>
          <w:szCs w:val="24"/>
        </w:rPr>
        <w:t xml:space="preserve">” means in the ordinary course of the Client’s business and for the use(s) envisaged in the Supplier’s published marketing materials </w:t>
      </w:r>
      <w:r w:rsidR="00A752C9" w:rsidRPr="005179C8">
        <w:rPr>
          <w:sz w:val="24"/>
          <w:szCs w:val="24"/>
        </w:rPr>
        <w:t>for</w:t>
      </w:r>
      <w:r w:rsidRPr="005179C8">
        <w:rPr>
          <w:sz w:val="24"/>
          <w:szCs w:val="24"/>
        </w:rPr>
        <w:t xml:space="preserve"> the Hosted Services. </w:t>
      </w:r>
    </w:p>
    <w:p w14:paraId="1D580133" w14:textId="3EC29C12" w:rsidR="00840B75" w:rsidRPr="005179C8" w:rsidRDefault="00840B75" w:rsidP="00A1325B">
      <w:pPr>
        <w:pStyle w:val="Heading2"/>
        <w:rPr>
          <w:sz w:val="24"/>
          <w:szCs w:val="24"/>
        </w:rPr>
      </w:pPr>
      <w:r w:rsidRPr="005179C8">
        <w:rPr>
          <w:sz w:val="24"/>
          <w:szCs w:val="24"/>
        </w:rPr>
        <w:t>“</w:t>
      </w:r>
      <w:r w:rsidRPr="005179C8">
        <w:rPr>
          <w:b/>
          <w:sz w:val="24"/>
          <w:szCs w:val="24"/>
        </w:rPr>
        <w:t>Minimum Term</w:t>
      </w:r>
      <w:r w:rsidRPr="005179C8">
        <w:rPr>
          <w:sz w:val="24"/>
          <w:szCs w:val="24"/>
        </w:rPr>
        <w:t xml:space="preserve">” means the period identified in the </w:t>
      </w:r>
      <w:r w:rsidR="002A15C5" w:rsidRPr="005179C8">
        <w:rPr>
          <w:sz w:val="24"/>
          <w:szCs w:val="24"/>
        </w:rPr>
        <w:t>Order</w:t>
      </w:r>
      <w:r w:rsidRPr="005179C8">
        <w:rPr>
          <w:sz w:val="24"/>
          <w:szCs w:val="24"/>
        </w:rPr>
        <w:t xml:space="preserve"> as the ‘Minimum Term’</w:t>
      </w:r>
      <w:r w:rsidR="007D4555" w:rsidRPr="005179C8">
        <w:rPr>
          <w:sz w:val="24"/>
          <w:szCs w:val="24"/>
        </w:rPr>
        <w:t xml:space="preserve"> (measured from the First Payment Date)</w:t>
      </w:r>
      <w:r w:rsidRPr="005179C8">
        <w:rPr>
          <w:sz w:val="24"/>
          <w:szCs w:val="24"/>
        </w:rPr>
        <w:t>.</w:t>
      </w:r>
    </w:p>
    <w:p w14:paraId="3C19ADB6" w14:textId="2C9DD16A" w:rsidR="00840B75" w:rsidRPr="005179C8" w:rsidRDefault="00840B75" w:rsidP="00A1325B">
      <w:pPr>
        <w:pStyle w:val="Heading2"/>
        <w:rPr>
          <w:sz w:val="24"/>
          <w:szCs w:val="24"/>
        </w:rPr>
      </w:pPr>
      <w:r w:rsidRPr="005179C8">
        <w:rPr>
          <w:sz w:val="24"/>
          <w:szCs w:val="24"/>
        </w:rPr>
        <w:t>“</w:t>
      </w:r>
      <w:r w:rsidR="002A15C5" w:rsidRPr="005179C8">
        <w:rPr>
          <w:b/>
          <w:sz w:val="24"/>
          <w:szCs w:val="24"/>
        </w:rPr>
        <w:t>Order</w:t>
      </w:r>
      <w:r w:rsidRPr="005179C8">
        <w:rPr>
          <w:sz w:val="24"/>
          <w:szCs w:val="24"/>
        </w:rPr>
        <w:t>” means the ‘</w:t>
      </w:r>
      <w:r w:rsidR="00A752C9" w:rsidRPr="005179C8">
        <w:rPr>
          <w:sz w:val="24"/>
          <w:szCs w:val="24"/>
        </w:rPr>
        <w:t>MSA</w:t>
      </w:r>
      <w:r w:rsidRPr="005179C8">
        <w:rPr>
          <w:sz w:val="24"/>
          <w:szCs w:val="24"/>
        </w:rPr>
        <w:t xml:space="preserve"> Order’</w:t>
      </w:r>
      <w:r w:rsidR="00A752C9" w:rsidRPr="005179C8">
        <w:rPr>
          <w:sz w:val="24"/>
          <w:szCs w:val="24"/>
        </w:rPr>
        <w:t xml:space="preserve"> agreed between the parties</w:t>
      </w:r>
      <w:r w:rsidRPr="005179C8">
        <w:rPr>
          <w:sz w:val="24"/>
          <w:szCs w:val="24"/>
        </w:rPr>
        <w:t>.</w:t>
      </w:r>
    </w:p>
    <w:p w14:paraId="3C725A65" w14:textId="77777777" w:rsidR="007D4555" w:rsidRPr="005179C8" w:rsidRDefault="007D4555" w:rsidP="007D4555">
      <w:pPr>
        <w:pStyle w:val="Heading2"/>
        <w:rPr>
          <w:sz w:val="24"/>
          <w:szCs w:val="24"/>
        </w:rPr>
      </w:pPr>
      <w:r w:rsidRPr="005179C8">
        <w:rPr>
          <w:sz w:val="24"/>
          <w:szCs w:val="24"/>
        </w:rPr>
        <w:t>“</w:t>
      </w:r>
      <w:r w:rsidRPr="005179C8">
        <w:rPr>
          <w:b/>
          <w:sz w:val="24"/>
          <w:szCs w:val="24"/>
        </w:rPr>
        <w:t>Renewal Term</w:t>
      </w:r>
      <w:r w:rsidRPr="005179C8">
        <w:rPr>
          <w:sz w:val="24"/>
          <w:szCs w:val="24"/>
        </w:rPr>
        <w:t>” means the shorter of: (a) the period, equal in length, to the Minimum Term; and (b) one year.</w:t>
      </w:r>
    </w:p>
    <w:p w14:paraId="4029F908" w14:textId="5BD647B7" w:rsidR="00840B75" w:rsidRPr="005179C8" w:rsidRDefault="00840B75" w:rsidP="00A1325B">
      <w:pPr>
        <w:pStyle w:val="Heading2"/>
        <w:rPr>
          <w:sz w:val="24"/>
          <w:szCs w:val="24"/>
        </w:rPr>
      </w:pPr>
      <w:r w:rsidRPr="005179C8">
        <w:rPr>
          <w:sz w:val="24"/>
          <w:szCs w:val="24"/>
        </w:rPr>
        <w:t>“</w:t>
      </w:r>
      <w:r w:rsidRPr="005179C8">
        <w:rPr>
          <w:b/>
          <w:sz w:val="24"/>
          <w:szCs w:val="24"/>
        </w:rPr>
        <w:t>Services</w:t>
      </w:r>
      <w:r w:rsidRPr="005179C8">
        <w:rPr>
          <w:sz w:val="24"/>
          <w:szCs w:val="24"/>
        </w:rPr>
        <w:t>” means Set-up and Implementation Services</w:t>
      </w:r>
      <w:r w:rsidR="0076798B" w:rsidRPr="005179C8">
        <w:rPr>
          <w:sz w:val="24"/>
          <w:szCs w:val="24"/>
        </w:rPr>
        <w:t>,</w:t>
      </w:r>
      <w:r w:rsidRPr="005179C8">
        <w:rPr>
          <w:sz w:val="24"/>
          <w:szCs w:val="24"/>
        </w:rPr>
        <w:t xml:space="preserve"> Hosted Services and additional professional services from time to time </w:t>
      </w:r>
      <w:r w:rsidR="00A752C9" w:rsidRPr="005179C8">
        <w:rPr>
          <w:sz w:val="24"/>
          <w:szCs w:val="24"/>
        </w:rPr>
        <w:t>performed pursuant to an</w:t>
      </w:r>
      <w:r w:rsidRPr="005179C8">
        <w:rPr>
          <w:sz w:val="24"/>
          <w:szCs w:val="24"/>
        </w:rPr>
        <w:t xml:space="preserve"> </w:t>
      </w:r>
      <w:r w:rsidR="004B1B38" w:rsidRPr="005179C8">
        <w:rPr>
          <w:sz w:val="24"/>
          <w:szCs w:val="24"/>
        </w:rPr>
        <w:t>SOW</w:t>
      </w:r>
      <w:r w:rsidRPr="005179C8">
        <w:rPr>
          <w:sz w:val="24"/>
          <w:szCs w:val="24"/>
        </w:rPr>
        <w:t>.</w:t>
      </w:r>
    </w:p>
    <w:p w14:paraId="2543808C" w14:textId="749167E9" w:rsidR="00840B75" w:rsidRPr="005179C8" w:rsidRDefault="00840B75" w:rsidP="00A1325B">
      <w:pPr>
        <w:pStyle w:val="Heading2"/>
        <w:rPr>
          <w:sz w:val="24"/>
          <w:szCs w:val="24"/>
        </w:rPr>
      </w:pPr>
      <w:r w:rsidRPr="005179C8">
        <w:rPr>
          <w:sz w:val="24"/>
          <w:szCs w:val="24"/>
        </w:rPr>
        <w:t>“</w:t>
      </w:r>
      <w:r w:rsidRPr="005179C8">
        <w:rPr>
          <w:b/>
          <w:sz w:val="24"/>
          <w:szCs w:val="24"/>
        </w:rPr>
        <w:t>Set-up and Implementation Services</w:t>
      </w:r>
      <w:r w:rsidRPr="005179C8">
        <w:rPr>
          <w:sz w:val="24"/>
          <w:szCs w:val="24"/>
        </w:rPr>
        <w:t xml:space="preserve">” means ‘Set-up and Implementation Services’ as described in the </w:t>
      </w:r>
      <w:r w:rsidR="002A15C5" w:rsidRPr="005179C8">
        <w:rPr>
          <w:sz w:val="24"/>
          <w:szCs w:val="24"/>
        </w:rPr>
        <w:t>Order</w:t>
      </w:r>
      <w:r w:rsidRPr="005179C8">
        <w:rPr>
          <w:sz w:val="24"/>
          <w:szCs w:val="24"/>
        </w:rPr>
        <w:t xml:space="preserve">.  </w:t>
      </w:r>
    </w:p>
    <w:p w14:paraId="29A75021" w14:textId="2C10AEDA" w:rsidR="00840B75" w:rsidRPr="005179C8" w:rsidRDefault="00840B75" w:rsidP="00A1325B">
      <w:pPr>
        <w:pStyle w:val="Heading2"/>
        <w:rPr>
          <w:sz w:val="24"/>
          <w:szCs w:val="24"/>
        </w:rPr>
      </w:pPr>
      <w:r w:rsidRPr="005179C8">
        <w:rPr>
          <w:sz w:val="24"/>
          <w:szCs w:val="24"/>
        </w:rPr>
        <w:t>“</w:t>
      </w:r>
      <w:r w:rsidRPr="005179C8">
        <w:rPr>
          <w:b/>
          <w:sz w:val="24"/>
          <w:szCs w:val="24"/>
        </w:rPr>
        <w:t>SLA</w:t>
      </w:r>
      <w:r w:rsidRPr="005179C8">
        <w:rPr>
          <w:sz w:val="24"/>
          <w:szCs w:val="24"/>
        </w:rPr>
        <w:t xml:space="preserve">” means the ‘Service Level Agreement’ set out </w:t>
      </w:r>
      <w:r w:rsidR="00890BE8" w:rsidRPr="005179C8">
        <w:rPr>
          <w:sz w:val="24"/>
          <w:szCs w:val="24"/>
        </w:rPr>
        <w:t>as a</w:t>
      </w:r>
      <w:r w:rsidRPr="005179C8">
        <w:rPr>
          <w:sz w:val="24"/>
          <w:szCs w:val="24"/>
        </w:rPr>
        <w:t xml:space="preserve"> Schedule </w:t>
      </w:r>
      <w:r w:rsidR="00890BE8" w:rsidRPr="005179C8">
        <w:rPr>
          <w:sz w:val="24"/>
          <w:szCs w:val="24"/>
        </w:rPr>
        <w:t>to this Contract</w:t>
      </w:r>
      <w:r w:rsidRPr="005179C8">
        <w:rPr>
          <w:sz w:val="24"/>
          <w:szCs w:val="24"/>
        </w:rPr>
        <w:t>.</w:t>
      </w:r>
    </w:p>
    <w:p w14:paraId="12B9D097" w14:textId="434E06EE" w:rsidR="00840B75" w:rsidRPr="005179C8" w:rsidRDefault="00840B75" w:rsidP="00C26546">
      <w:pPr>
        <w:pStyle w:val="Heading2"/>
        <w:rPr>
          <w:sz w:val="24"/>
          <w:szCs w:val="24"/>
        </w:rPr>
      </w:pPr>
      <w:r w:rsidRPr="005179C8">
        <w:rPr>
          <w:sz w:val="24"/>
          <w:szCs w:val="24"/>
        </w:rPr>
        <w:t>“</w:t>
      </w:r>
      <w:r w:rsidRPr="005179C8">
        <w:rPr>
          <w:b/>
          <w:sz w:val="24"/>
          <w:szCs w:val="24"/>
        </w:rPr>
        <w:t>Software</w:t>
      </w:r>
      <w:r w:rsidRPr="005179C8">
        <w:rPr>
          <w:sz w:val="24"/>
          <w:szCs w:val="24"/>
        </w:rPr>
        <w:t>” means the Supplier Software, and any software supplie</w:t>
      </w:r>
      <w:r w:rsidR="001D75CF" w:rsidRPr="005179C8">
        <w:rPr>
          <w:sz w:val="24"/>
          <w:szCs w:val="24"/>
        </w:rPr>
        <w:t>d</w:t>
      </w:r>
      <w:r w:rsidRPr="005179C8">
        <w:rPr>
          <w:sz w:val="24"/>
          <w:szCs w:val="24"/>
        </w:rPr>
        <w:t xml:space="preserve"> </w:t>
      </w:r>
      <w:r w:rsidR="001D75CF" w:rsidRPr="005179C8">
        <w:rPr>
          <w:sz w:val="24"/>
          <w:szCs w:val="24"/>
        </w:rPr>
        <w:t>pursuant to this Contract</w:t>
      </w:r>
      <w:r w:rsidRPr="005179C8">
        <w:rPr>
          <w:sz w:val="24"/>
          <w:szCs w:val="24"/>
        </w:rPr>
        <w:t>, including all new releases, new versions, updates, and modifications thereto.</w:t>
      </w:r>
    </w:p>
    <w:p w14:paraId="7D83F915" w14:textId="53B0B5FE" w:rsidR="00840B75" w:rsidRPr="005179C8" w:rsidRDefault="00840B75" w:rsidP="00A1325B">
      <w:pPr>
        <w:pStyle w:val="Heading2"/>
        <w:rPr>
          <w:sz w:val="24"/>
          <w:szCs w:val="24"/>
        </w:rPr>
      </w:pPr>
      <w:r w:rsidRPr="005179C8">
        <w:rPr>
          <w:sz w:val="24"/>
          <w:szCs w:val="24"/>
        </w:rPr>
        <w:t>“</w:t>
      </w:r>
      <w:r w:rsidRPr="005179C8">
        <w:rPr>
          <w:b/>
          <w:sz w:val="24"/>
          <w:szCs w:val="24"/>
        </w:rPr>
        <w:t>SOW</w:t>
      </w:r>
      <w:r w:rsidRPr="005179C8">
        <w:rPr>
          <w:sz w:val="24"/>
          <w:szCs w:val="24"/>
        </w:rPr>
        <w:t xml:space="preserve">” means a contract for specified professional services that is made in accordance with Clause </w:t>
      </w:r>
      <w:r w:rsidRPr="005179C8">
        <w:rPr>
          <w:sz w:val="24"/>
          <w:szCs w:val="24"/>
        </w:rPr>
        <w:fldChar w:fldCharType="begin"/>
      </w:r>
      <w:r w:rsidRPr="005179C8">
        <w:rPr>
          <w:sz w:val="24"/>
          <w:szCs w:val="24"/>
        </w:rPr>
        <w:instrText xml:space="preserve"> REF _Ref23361852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5.2</w:t>
      </w:r>
      <w:r w:rsidRPr="005179C8">
        <w:rPr>
          <w:sz w:val="24"/>
          <w:szCs w:val="24"/>
        </w:rPr>
        <w:fldChar w:fldCharType="end"/>
      </w:r>
      <w:r w:rsidRPr="005179C8">
        <w:rPr>
          <w:sz w:val="24"/>
          <w:szCs w:val="24"/>
        </w:rPr>
        <w:t>.</w:t>
      </w:r>
    </w:p>
    <w:p w14:paraId="4AF79EBA" w14:textId="3D42C0D8" w:rsidR="00840B75" w:rsidRPr="005179C8" w:rsidRDefault="00840B75" w:rsidP="00A1325B">
      <w:pPr>
        <w:pStyle w:val="Heading2"/>
        <w:rPr>
          <w:sz w:val="24"/>
          <w:szCs w:val="24"/>
        </w:rPr>
      </w:pPr>
      <w:r w:rsidRPr="005179C8">
        <w:rPr>
          <w:sz w:val="24"/>
          <w:szCs w:val="24"/>
        </w:rPr>
        <w:t>“</w:t>
      </w:r>
      <w:r w:rsidRPr="005179C8">
        <w:rPr>
          <w:b/>
          <w:sz w:val="24"/>
          <w:szCs w:val="24"/>
        </w:rPr>
        <w:t>Supplier Software</w:t>
      </w:r>
      <w:r w:rsidRPr="005179C8">
        <w:rPr>
          <w:sz w:val="24"/>
          <w:szCs w:val="24"/>
        </w:rPr>
        <w:t xml:space="preserve">” means the ‘Supplier Software’ described in the </w:t>
      </w:r>
      <w:r w:rsidR="002A15C5" w:rsidRPr="005179C8">
        <w:rPr>
          <w:sz w:val="24"/>
          <w:szCs w:val="24"/>
        </w:rPr>
        <w:t>Order</w:t>
      </w:r>
      <w:r w:rsidRPr="005179C8">
        <w:rPr>
          <w:sz w:val="24"/>
          <w:szCs w:val="24"/>
        </w:rPr>
        <w:t>, including all new releases, new versions</w:t>
      </w:r>
      <w:r w:rsidR="00DD6194" w:rsidRPr="005179C8">
        <w:rPr>
          <w:sz w:val="24"/>
          <w:szCs w:val="24"/>
        </w:rPr>
        <w:t xml:space="preserve"> (which the parties may have mutually agreed that the Supplier will provide, at additional cost, to the Client, whether under an SOW or as a change in accordance with Clause </w:t>
      </w:r>
      <w:r w:rsidR="00DD6194" w:rsidRPr="005179C8">
        <w:rPr>
          <w:sz w:val="24"/>
          <w:szCs w:val="24"/>
        </w:rPr>
        <w:fldChar w:fldCharType="begin"/>
      </w:r>
      <w:r w:rsidR="00DD6194" w:rsidRPr="005179C8">
        <w:rPr>
          <w:sz w:val="24"/>
          <w:szCs w:val="24"/>
        </w:rPr>
        <w:instrText xml:space="preserve"> REF _Ref39484313 \r \h </w:instrText>
      </w:r>
      <w:r w:rsidR="005179C8" w:rsidRPr="005179C8">
        <w:rPr>
          <w:sz w:val="24"/>
          <w:szCs w:val="24"/>
        </w:rPr>
        <w:instrText xml:space="preserve"> \* MERGEFORMAT </w:instrText>
      </w:r>
      <w:r w:rsidR="00DD6194" w:rsidRPr="005179C8">
        <w:rPr>
          <w:sz w:val="24"/>
          <w:szCs w:val="24"/>
        </w:rPr>
      </w:r>
      <w:r w:rsidR="00DD6194" w:rsidRPr="005179C8">
        <w:rPr>
          <w:sz w:val="24"/>
          <w:szCs w:val="24"/>
        </w:rPr>
        <w:fldChar w:fldCharType="separate"/>
      </w:r>
      <w:r w:rsidR="004F53D5" w:rsidRPr="005179C8">
        <w:rPr>
          <w:sz w:val="24"/>
          <w:szCs w:val="24"/>
        </w:rPr>
        <w:t>14</w:t>
      </w:r>
      <w:r w:rsidR="00DD6194" w:rsidRPr="005179C8">
        <w:rPr>
          <w:sz w:val="24"/>
          <w:szCs w:val="24"/>
        </w:rPr>
        <w:fldChar w:fldCharType="end"/>
      </w:r>
      <w:r w:rsidR="00DD6194" w:rsidRPr="005179C8">
        <w:rPr>
          <w:sz w:val="24"/>
          <w:szCs w:val="24"/>
        </w:rPr>
        <w:t>)</w:t>
      </w:r>
      <w:r w:rsidRPr="005179C8">
        <w:rPr>
          <w:sz w:val="24"/>
          <w:szCs w:val="24"/>
        </w:rPr>
        <w:t>, updates, and modifications thereto</w:t>
      </w:r>
      <w:r w:rsidR="00A752C9" w:rsidRPr="005179C8">
        <w:rPr>
          <w:sz w:val="24"/>
          <w:szCs w:val="24"/>
        </w:rPr>
        <w:t>, and as specified in the SLA</w:t>
      </w:r>
      <w:r w:rsidRPr="005179C8">
        <w:rPr>
          <w:sz w:val="24"/>
          <w:szCs w:val="24"/>
        </w:rPr>
        <w:t>.</w:t>
      </w:r>
    </w:p>
    <w:p w14:paraId="18912867" w14:textId="018833C4" w:rsidR="00840B75" w:rsidRPr="005179C8" w:rsidRDefault="00840B75" w:rsidP="00A1325B">
      <w:pPr>
        <w:pStyle w:val="Heading2"/>
        <w:rPr>
          <w:sz w:val="24"/>
          <w:szCs w:val="24"/>
        </w:rPr>
      </w:pPr>
      <w:r w:rsidRPr="005179C8">
        <w:rPr>
          <w:sz w:val="24"/>
          <w:szCs w:val="24"/>
        </w:rPr>
        <w:t>“</w:t>
      </w:r>
      <w:r w:rsidRPr="005179C8">
        <w:rPr>
          <w:b/>
          <w:sz w:val="24"/>
          <w:szCs w:val="24"/>
        </w:rPr>
        <w:t>Supplier</w:t>
      </w:r>
      <w:r w:rsidRPr="005179C8">
        <w:rPr>
          <w:sz w:val="24"/>
          <w:szCs w:val="24"/>
        </w:rPr>
        <w:t xml:space="preserve">” means the ‘Supplier’ specified in the </w:t>
      </w:r>
      <w:r w:rsidR="002A15C5" w:rsidRPr="005179C8">
        <w:rPr>
          <w:sz w:val="24"/>
          <w:szCs w:val="24"/>
        </w:rPr>
        <w:t>Order</w:t>
      </w:r>
      <w:r w:rsidRPr="005179C8">
        <w:rPr>
          <w:sz w:val="24"/>
          <w:szCs w:val="24"/>
        </w:rPr>
        <w:t>.</w:t>
      </w:r>
    </w:p>
    <w:p w14:paraId="13C7C14D" w14:textId="77777777" w:rsidR="00840B75" w:rsidRPr="005179C8" w:rsidRDefault="00840B75" w:rsidP="00A1325B">
      <w:pPr>
        <w:pStyle w:val="Heading2"/>
        <w:rPr>
          <w:sz w:val="24"/>
          <w:szCs w:val="24"/>
        </w:rPr>
      </w:pPr>
      <w:r w:rsidRPr="005179C8">
        <w:rPr>
          <w:sz w:val="24"/>
          <w:szCs w:val="24"/>
        </w:rPr>
        <w:t>“</w:t>
      </w:r>
      <w:r w:rsidRPr="005179C8">
        <w:rPr>
          <w:b/>
          <w:sz w:val="24"/>
          <w:szCs w:val="24"/>
        </w:rPr>
        <w:t>System Access</w:t>
      </w:r>
      <w:r w:rsidRPr="005179C8">
        <w:rPr>
          <w:sz w:val="24"/>
          <w:szCs w:val="24"/>
        </w:rPr>
        <w:t>” the local and wide area access to the Client Infrastructure as required by the Supplier in order to provide the Services pursuant to this Contract.</w:t>
      </w:r>
    </w:p>
    <w:p w14:paraId="714F5E31" w14:textId="5167095F" w:rsidR="00840B75" w:rsidRPr="005179C8" w:rsidRDefault="00840B75" w:rsidP="00A1325B">
      <w:pPr>
        <w:pStyle w:val="Heading2"/>
        <w:rPr>
          <w:sz w:val="24"/>
          <w:szCs w:val="24"/>
        </w:rPr>
      </w:pPr>
      <w:r w:rsidRPr="005179C8">
        <w:rPr>
          <w:sz w:val="24"/>
          <w:szCs w:val="24"/>
        </w:rPr>
        <w:t>“</w:t>
      </w:r>
      <w:r w:rsidRPr="005179C8">
        <w:rPr>
          <w:b/>
          <w:sz w:val="24"/>
          <w:szCs w:val="24"/>
        </w:rPr>
        <w:t>Target Go-Live Date</w:t>
      </w:r>
      <w:r w:rsidRPr="005179C8">
        <w:rPr>
          <w:sz w:val="24"/>
          <w:szCs w:val="24"/>
        </w:rPr>
        <w:t xml:space="preserve">” means the target date (advised by the Supplier) on which the Client should put </w:t>
      </w:r>
      <w:r w:rsidR="00BA2E97" w:rsidRPr="005179C8">
        <w:rPr>
          <w:sz w:val="24"/>
          <w:szCs w:val="24"/>
        </w:rPr>
        <w:t xml:space="preserve">some or </w:t>
      </w:r>
      <w:proofErr w:type="gramStart"/>
      <w:r w:rsidR="00BA2E97" w:rsidRPr="005179C8">
        <w:rPr>
          <w:sz w:val="24"/>
          <w:szCs w:val="24"/>
        </w:rPr>
        <w:t>all of</w:t>
      </w:r>
      <w:proofErr w:type="gramEnd"/>
      <w:r w:rsidR="00BA2E97" w:rsidRPr="005179C8">
        <w:rPr>
          <w:sz w:val="24"/>
          <w:szCs w:val="24"/>
        </w:rPr>
        <w:t xml:space="preserve"> </w:t>
      </w:r>
      <w:r w:rsidRPr="005179C8">
        <w:rPr>
          <w:sz w:val="24"/>
          <w:szCs w:val="24"/>
        </w:rPr>
        <w:t>the Hosted Services</w:t>
      </w:r>
      <w:r w:rsidR="00BA2E97" w:rsidRPr="005179C8">
        <w:rPr>
          <w:sz w:val="24"/>
          <w:szCs w:val="24"/>
        </w:rPr>
        <w:t xml:space="preserve"> and/or Supplier Software</w:t>
      </w:r>
      <w:r w:rsidRPr="005179C8">
        <w:rPr>
          <w:sz w:val="24"/>
          <w:szCs w:val="24"/>
        </w:rPr>
        <w:t xml:space="preserve"> into live and/or operational use.</w:t>
      </w:r>
    </w:p>
    <w:p w14:paraId="0CDD78FD" w14:textId="77777777" w:rsidR="00840B75" w:rsidRPr="005179C8" w:rsidRDefault="00840B75" w:rsidP="00A1325B">
      <w:pPr>
        <w:pStyle w:val="Heading2"/>
        <w:rPr>
          <w:sz w:val="24"/>
          <w:szCs w:val="24"/>
        </w:rPr>
      </w:pPr>
      <w:r w:rsidRPr="005179C8">
        <w:rPr>
          <w:sz w:val="24"/>
          <w:szCs w:val="24"/>
        </w:rPr>
        <w:t>“</w:t>
      </w:r>
      <w:r w:rsidRPr="005179C8">
        <w:rPr>
          <w:b/>
          <w:sz w:val="24"/>
          <w:szCs w:val="24"/>
        </w:rPr>
        <w:t>User Data</w:t>
      </w:r>
      <w:r w:rsidRPr="005179C8">
        <w:rPr>
          <w:sz w:val="24"/>
          <w:szCs w:val="24"/>
        </w:rPr>
        <w:t>” means any information, materials, or data: (a) uploaded, stored or created in or using the Supplier Software by: (</w:t>
      </w:r>
      <w:proofErr w:type="spellStart"/>
      <w:r w:rsidRPr="005179C8">
        <w:rPr>
          <w:sz w:val="24"/>
          <w:szCs w:val="24"/>
        </w:rPr>
        <w:t>i</w:t>
      </w:r>
      <w:proofErr w:type="spellEnd"/>
      <w:r w:rsidRPr="005179C8">
        <w:rPr>
          <w:sz w:val="24"/>
          <w:szCs w:val="24"/>
        </w:rPr>
        <w:t>) the Client or its users; or (ii) by the Supplier or a third party on the Client’s or its users’ instructions; and/or (b) provided to the Supplier by (or on behalf of) the Client or its users.</w:t>
      </w:r>
    </w:p>
    <w:p w14:paraId="778C16B2" w14:textId="2989F8D4" w:rsidR="002D2AFF" w:rsidRPr="005179C8" w:rsidRDefault="000E1D88" w:rsidP="00392678">
      <w:pPr>
        <w:pStyle w:val="Heading1"/>
        <w:rPr>
          <w:sz w:val="24"/>
          <w:szCs w:val="24"/>
        </w:rPr>
      </w:pPr>
      <w:r w:rsidRPr="005179C8">
        <w:rPr>
          <w:sz w:val="24"/>
          <w:szCs w:val="24"/>
        </w:rPr>
        <w:t>Hosted Service</w:t>
      </w:r>
      <w:r w:rsidR="004E3C80" w:rsidRPr="005179C8">
        <w:rPr>
          <w:sz w:val="24"/>
          <w:szCs w:val="24"/>
        </w:rPr>
        <w:t>s</w:t>
      </w:r>
    </w:p>
    <w:p w14:paraId="544FA7F1" w14:textId="045D0CD8" w:rsidR="002D2AFF" w:rsidRPr="005179C8" w:rsidRDefault="00D31E6C" w:rsidP="00A1325B">
      <w:pPr>
        <w:pStyle w:val="Heading2"/>
        <w:rPr>
          <w:sz w:val="24"/>
          <w:szCs w:val="24"/>
        </w:rPr>
      </w:pPr>
      <w:bookmarkStart w:id="1" w:name="_Ref272850277"/>
      <w:bookmarkStart w:id="2" w:name="_Ref272936305"/>
      <w:bookmarkStart w:id="3" w:name="_Ref152379844"/>
      <w:r w:rsidRPr="005179C8">
        <w:rPr>
          <w:sz w:val="24"/>
          <w:szCs w:val="24"/>
        </w:rPr>
        <w:t xml:space="preserve">From the </w:t>
      </w:r>
      <w:r w:rsidR="00E11F1A" w:rsidRPr="005179C8">
        <w:rPr>
          <w:sz w:val="24"/>
          <w:szCs w:val="24"/>
        </w:rPr>
        <w:t>Target Go-Live Date</w:t>
      </w:r>
      <w:r w:rsidR="002D2AFF" w:rsidRPr="005179C8">
        <w:rPr>
          <w:sz w:val="24"/>
          <w:szCs w:val="24"/>
        </w:rPr>
        <w:t xml:space="preserve"> </w:t>
      </w:r>
      <w:r w:rsidR="00DF736F" w:rsidRPr="005179C8">
        <w:rPr>
          <w:sz w:val="24"/>
          <w:szCs w:val="24"/>
        </w:rPr>
        <w:t xml:space="preserve">the </w:t>
      </w:r>
      <w:r w:rsidR="006957E8" w:rsidRPr="005179C8">
        <w:rPr>
          <w:sz w:val="24"/>
          <w:szCs w:val="24"/>
        </w:rPr>
        <w:t>Supplier</w:t>
      </w:r>
      <w:r w:rsidR="002D2AFF" w:rsidRPr="005179C8">
        <w:rPr>
          <w:sz w:val="24"/>
          <w:szCs w:val="24"/>
        </w:rPr>
        <w:t xml:space="preserve"> shall provide </w:t>
      </w:r>
      <w:r w:rsidR="000E1D88" w:rsidRPr="005179C8">
        <w:rPr>
          <w:sz w:val="24"/>
          <w:szCs w:val="24"/>
        </w:rPr>
        <w:t>Hosted Service</w:t>
      </w:r>
      <w:r w:rsidR="004E3C80" w:rsidRPr="005179C8">
        <w:rPr>
          <w:sz w:val="24"/>
          <w:szCs w:val="24"/>
        </w:rPr>
        <w:t>s</w:t>
      </w:r>
      <w:r w:rsidR="002D2AFF" w:rsidRPr="005179C8">
        <w:rPr>
          <w:sz w:val="24"/>
          <w:szCs w:val="24"/>
        </w:rPr>
        <w:t xml:space="preserve"> substantially in accordance with </w:t>
      </w:r>
      <w:bookmarkEnd w:id="1"/>
      <w:bookmarkEnd w:id="2"/>
      <w:r w:rsidR="001C0A10" w:rsidRPr="005179C8">
        <w:rPr>
          <w:sz w:val="24"/>
          <w:szCs w:val="24"/>
        </w:rPr>
        <w:t>the SLA</w:t>
      </w:r>
      <w:r w:rsidR="003F308B" w:rsidRPr="005179C8">
        <w:rPr>
          <w:sz w:val="24"/>
          <w:szCs w:val="24"/>
        </w:rPr>
        <w:t xml:space="preserve"> with reasonable skill and care in accordance with good industry practice</w:t>
      </w:r>
      <w:r w:rsidR="00876EB6" w:rsidRPr="005179C8">
        <w:rPr>
          <w:sz w:val="24"/>
          <w:szCs w:val="24"/>
        </w:rPr>
        <w:t xml:space="preserve">, </w:t>
      </w:r>
      <w:r w:rsidR="00EF68D1" w:rsidRPr="005179C8">
        <w:rPr>
          <w:sz w:val="24"/>
          <w:szCs w:val="24"/>
        </w:rPr>
        <w:t xml:space="preserve">subject to the terms of this </w:t>
      </w:r>
      <w:r w:rsidR="005809CC" w:rsidRPr="005179C8">
        <w:rPr>
          <w:sz w:val="24"/>
          <w:szCs w:val="24"/>
        </w:rPr>
        <w:t>Contract</w:t>
      </w:r>
      <w:r w:rsidR="00EF68D1" w:rsidRPr="005179C8">
        <w:rPr>
          <w:sz w:val="24"/>
          <w:szCs w:val="24"/>
        </w:rPr>
        <w:t xml:space="preserve"> and </w:t>
      </w:r>
      <w:r w:rsidR="00876EB6" w:rsidRPr="005179C8">
        <w:rPr>
          <w:sz w:val="24"/>
          <w:szCs w:val="24"/>
        </w:rPr>
        <w:t xml:space="preserve">provided that </w:t>
      </w:r>
      <w:r w:rsidR="00DF736F" w:rsidRPr="005179C8">
        <w:rPr>
          <w:sz w:val="24"/>
          <w:szCs w:val="24"/>
        </w:rPr>
        <w:t xml:space="preserve">the </w:t>
      </w:r>
      <w:r w:rsidR="006957E8" w:rsidRPr="005179C8">
        <w:rPr>
          <w:sz w:val="24"/>
          <w:szCs w:val="24"/>
        </w:rPr>
        <w:t>Supplier</w:t>
      </w:r>
      <w:r w:rsidR="00876EB6" w:rsidRPr="005179C8">
        <w:rPr>
          <w:sz w:val="24"/>
          <w:szCs w:val="24"/>
        </w:rPr>
        <w:t xml:space="preserve"> does not warrant that the Client</w:t>
      </w:r>
      <w:r w:rsidR="00842718" w:rsidRPr="005179C8">
        <w:rPr>
          <w:sz w:val="24"/>
          <w:szCs w:val="24"/>
        </w:rPr>
        <w:t>’</w:t>
      </w:r>
      <w:r w:rsidR="00876EB6" w:rsidRPr="005179C8">
        <w:rPr>
          <w:sz w:val="24"/>
          <w:szCs w:val="24"/>
        </w:rPr>
        <w:t xml:space="preserve">s use of </w:t>
      </w:r>
      <w:r w:rsidR="000E1D88" w:rsidRPr="005179C8">
        <w:rPr>
          <w:sz w:val="24"/>
          <w:szCs w:val="24"/>
        </w:rPr>
        <w:t>Hosted Service</w:t>
      </w:r>
      <w:r w:rsidR="004E3C80" w:rsidRPr="005179C8">
        <w:rPr>
          <w:sz w:val="24"/>
          <w:szCs w:val="24"/>
        </w:rPr>
        <w:t>s</w:t>
      </w:r>
      <w:r w:rsidR="00876EB6" w:rsidRPr="005179C8">
        <w:rPr>
          <w:sz w:val="24"/>
          <w:szCs w:val="24"/>
        </w:rPr>
        <w:t xml:space="preserve"> will be uninterrupted or error free</w:t>
      </w:r>
      <w:r w:rsidR="005969D5" w:rsidRPr="005179C8">
        <w:rPr>
          <w:sz w:val="24"/>
          <w:szCs w:val="24"/>
        </w:rPr>
        <w:t>.</w:t>
      </w:r>
    </w:p>
    <w:p w14:paraId="0EEABD5E" w14:textId="00670600" w:rsidR="002D2AFF" w:rsidRPr="005179C8" w:rsidRDefault="00DF736F" w:rsidP="00A1325B">
      <w:pPr>
        <w:pStyle w:val="Heading2"/>
        <w:rPr>
          <w:sz w:val="24"/>
          <w:szCs w:val="24"/>
        </w:rPr>
      </w:pPr>
      <w:bookmarkStart w:id="4" w:name="_Ref272917428"/>
      <w:r w:rsidRPr="005179C8">
        <w:rPr>
          <w:sz w:val="24"/>
          <w:szCs w:val="24"/>
        </w:rPr>
        <w:lastRenderedPageBreak/>
        <w:t xml:space="preserve">The </w:t>
      </w:r>
      <w:r w:rsidR="006957E8" w:rsidRPr="005179C8">
        <w:rPr>
          <w:sz w:val="24"/>
          <w:szCs w:val="24"/>
        </w:rPr>
        <w:t>Supplier</w:t>
      </w:r>
      <w:r w:rsidRPr="005179C8">
        <w:rPr>
          <w:sz w:val="24"/>
          <w:szCs w:val="24"/>
        </w:rPr>
        <w:t xml:space="preserve"> </w:t>
      </w:r>
      <w:r w:rsidR="002D2AFF" w:rsidRPr="005179C8">
        <w:rPr>
          <w:sz w:val="24"/>
          <w:szCs w:val="24"/>
        </w:rPr>
        <w:t xml:space="preserve">shall not be responsible for any failure to provide </w:t>
      </w:r>
      <w:r w:rsidR="000E1D88" w:rsidRPr="005179C8">
        <w:rPr>
          <w:sz w:val="24"/>
          <w:szCs w:val="24"/>
        </w:rPr>
        <w:t>Hosted Service</w:t>
      </w:r>
      <w:r w:rsidR="004E3C80" w:rsidRPr="005179C8">
        <w:rPr>
          <w:sz w:val="24"/>
          <w:szCs w:val="24"/>
        </w:rPr>
        <w:t>s</w:t>
      </w:r>
      <w:r w:rsidR="002D2AFF" w:rsidRPr="005179C8">
        <w:rPr>
          <w:sz w:val="24"/>
          <w:szCs w:val="24"/>
        </w:rPr>
        <w:t xml:space="preserve"> as a result of </w:t>
      </w:r>
      <w:r w:rsidR="00C95BCE" w:rsidRPr="005179C8">
        <w:rPr>
          <w:sz w:val="24"/>
          <w:szCs w:val="24"/>
        </w:rPr>
        <w:t xml:space="preserve">a failure by the Client to comply with its responsibilities under this </w:t>
      </w:r>
      <w:r w:rsidR="005809CC" w:rsidRPr="005179C8">
        <w:rPr>
          <w:sz w:val="24"/>
          <w:szCs w:val="24"/>
        </w:rPr>
        <w:t>Contract</w:t>
      </w:r>
      <w:r w:rsidR="002D2AFF" w:rsidRPr="005179C8">
        <w:rPr>
          <w:sz w:val="24"/>
          <w:szCs w:val="24"/>
        </w:rPr>
        <w:t xml:space="preserve"> </w:t>
      </w:r>
      <w:bookmarkEnd w:id="4"/>
      <w:r w:rsidR="000F079E" w:rsidRPr="005179C8">
        <w:rPr>
          <w:sz w:val="24"/>
          <w:szCs w:val="24"/>
        </w:rPr>
        <w:t>and</w:t>
      </w:r>
      <w:r w:rsidR="003B6464" w:rsidRPr="005179C8">
        <w:rPr>
          <w:sz w:val="24"/>
          <w:szCs w:val="24"/>
        </w:rPr>
        <w:t>:</w:t>
      </w:r>
      <w:r w:rsidR="002D2AFF" w:rsidRPr="005179C8">
        <w:rPr>
          <w:sz w:val="24"/>
          <w:szCs w:val="24"/>
        </w:rPr>
        <w:t xml:space="preserve"> (a) </w:t>
      </w:r>
      <w:r w:rsidR="000F079E" w:rsidRPr="005179C8">
        <w:rPr>
          <w:sz w:val="24"/>
          <w:szCs w:val="24"/>
        </w:rPr>
        <w:t>e</w:t>
      </w:r>
      <w:r w:rsidR="00C95BCE" w:rsidRPr="005179C8">
        <w:rPr>
          <w:sz w:val="24"/>
          <w:szCs w:val="24"/>
        </w:rPr>
        <w:t>rrors in or corruption</w:t>
      </w:r>
      <w:r w:rsidR="002D2AFF" w:rsidRPr="005179C8">
        <w:rPr>
          <w:sz w:val="24"/>
          <w:szCs w:val="24"/>
        </w:rPr>
        <w:t xml:space="preserve"> of </w:t>
      </w:r>
      <w:r w:rsidR="00DB7BB6" w:rsidRPr="005179C8">
        <w:rPr>
          <w:sz w:val="24"/>
          <w:szCs w:val="24"/>
        </w:rPr>
        <w:t xml:space="preserve">the Client Infrastructure, Connectivity Infrastructure, and/or the </w:t>
      </w:r>
      <w:r w:rsidR="00C733C9" w:rsidRPr="005179C8">
        <w:rPr>
          <w:sz w:val="24"/>
          <w:szCs w:val="24"/>
        </w:rPr>
        <w:t>User Data</w:t>
      </w:r>
      <w:r w:rsidR="002D2AFF" w:rsidRPr="005179C8">
        <w:rPr>
          <w:sz w:val="24"/>
          <w:szCs w:val="24"/>
        </w:rPr>
        <w:t xml:space="preserve">; </w:t>
      </w:r>
      <w:r w:rsidR="006B1558" w:rsidRPr="005179C8">
        <w:rPr>
          <w:sz w:val="24"/>
          <w:szCs w:val="24"/>
        </w:rPr>
        <w:t xml:space="preserve">and/or </w:t>
      </w:r>
      <w:r w:rsidR="00971530" w:rsidRPr="005179C8">
        <w:rPr>
          <w:sz w:val="24"/>
          <w:szCs w:val="24"/>
        </w:rPr>
        <w:t>(</w:t>
      </w:r>
      <w:r w:rsidR="000F079E" w:rsidRPr="005179C8">
        <w:rPr>
          <w:sz w:val="24"/>
          <w:szCs w:val="24"/>
        </w:rPr>
        <w:t>b</w:t>
      </w:r>
      <w:r w:rsidR="00971530" w:rsidRPr="005179C8">
        <w:rPr>
          <w:sz w:val="24"/>
          <w:szCs w:val="24"/>
        </w:rPr>
        <w:t xml:space="preserve">) </w:t>
      </w:r>
      <w:r w:rsidR="002D2AFF" w:rsidRPr="005179C8">
        <w:rPr>
          <w:sz w:val="24"/>
          <w:szCs w:val="24"/>
        </w:rPr>
        <w:t>the occurrence of a Suspension Event.</w:t>
      </w:r>
    </w:p>
    <w:p w14:paraId="5E6F7971" w14:textId="44ECE3B4" w:rsidR="00D63F64" w:rsidRPr="005179C8" w:rsidRDefault="00DF736F" w:rsidP="00A1325B">
      <w:pPr>
        <w:pStyle w:val="Heading2"/>
        <w:rPr>
          <w:sz w:val="24"/>
          <w:szCs w:val="24"/>
        </w:rPr>
      </w:pPr>
      <w:bookmarkStart w:id="5" w:name="_Ref273094231"/>
      <w:r w:rsidRPr="005179C8">
        <w:rPr>
          <w:sz w:val="24"/>
          <w:szCs w:val="24"/>
        </w:rPr>
        <w:t xml:space="preserve">The </w:t>
      </w:r>
      <w:r w:rsidR="006957E8" w:rsidRPr="005179C8">
        <w:rPr>
          <w:sz w:val="24"/>
          <w:szCs w:val="24"/>
        </w:rPr>
        <w:t>Supplier</w:t>
      </w:r>
      <w:r w:rsidRPr="005179C8">
        <w:rPr>
          <w:sz w:val="24"/>
          <w:szCs w:val="24"/>
        </w:rPr>
        <w:t xml:space="preserve"> </w:t>
      </w:r>
      <w:r w:rsidR="00D63F64" w:rsidRPr="005179C8">
        <w:rPr>
          <w:sz w:val="24"/>
          <w:szCs w:val="24"/>
        </w:rPr>
        <w:t xml:space="preserve">reserves the right at its sole discretion to suspend </w:t>
      </w:r>
      <w:r w:rsidR="00890BE8" w:rsidRPr="005179C8">
        <w:rPr>
          <w:sz w:val="24"/>
          <w:szCs w:val="24"/>
        </w:rPr>
        <w:t xml:space="preserve">or limit performance of the </w:t>
      </w:r>
      <w:r w:rsidR="000E1D88" w:rsidRPr="005179C8">
        <w:rPr>
          <w:sz w:val="24"/>
          <w:szCs w:val="24"/>
        </w:rPr>
        <w:t>Hosted Service</w:t>
      </w:r>
      <w:r w:rsidR="004E3C80" w:rsidRPr="005179C8">
        <w:rPr>
          <w:sz w:val="24"/>
          <w:szCs w:val="24"/>
        </w:rPr>
        <w:t>s</w:t>
      </w:r>
      <w:r w:rsidR="00D63F64" w:rsidRPr="005179C8">
        <w:rPr>
          <w:sz w:val="24"/>
          <w:szCs w:val="24"/>
        </w:rPr>
        <w:t xml:space="preserve"> in the event of (each of which shall be a </w:t>
      </w:r>
      <w:r w:rsidR="00842718" w:rsidRPr="005179C8">
        <w:rPr>
          <w:sz w:val="24"/>
          <w:szCs w:val="24"/>
        </w:rPr>
        <w:t>“</w:t>
      </w:r>
      <w:r w:rsidR="00D63F64" w:rsidRPr="005179C8">
        <w:rPr>
          <w:b/>
          <w:bCs/>
          <w:sz w:val="24"/>
          <w:szCs w:val="24"/>
        </w:rPr>
        <w:t>Suspension Event</w:t>
      </w:r>
      <w:r w:rsidR="00842718" w:rsidRPr="005179C8">
        <w:rPr>
          <w:sz w:val="24"/>
          <w:szCs w:val="24"/>
        </w:rPr>
        <w:t>”</w:t>
      </w:r>
      <w:r w:rsidR="00D63F64" w:rsidRPr="005179C8">
        <w:rPr>
          <w:sz w:val="24"/>
          <w:szCs w:val="24"/>
        </w:rPr>
        <w:t xml:space="preserve">): (a) scheduled maintenance services (for which </w:t>
      </w:r>
      <w:r w:rsidRPr="005179C8">
        <w:rPr>
          <w:sz w:val="24"/>
          <w:szCs w:val="24"/>
        </w:rPr>
        <w:t xml:space="preserve">the </w:t>
      </w:r>
      <w:r w:rsidR="006957E8" w:rsidRPr="005179C8">
        <w:rPr>
          <w:sz w:val="24"/>
          <w:szCs w:val="24"/>
        </w:rPr>
        <w:t>Supplier</w:t>
      </w:r>
      <w:r w:rsidRPr="005179C8">
        <w:rPr>
          <w:sz w:val="24"/>
          <w:szCs w:val="24"/>
        </w:rPr>
        <w:t xml:space="preserve"> </w:t>
      </w:r>
      <w:r w:rsidR="00D63F64" w:rsidRPr="005179C8">
        <w:rPr>
          <w:sz w:val="24"/>
          <w:szCs w:val="24"/>
        </w:rPr>
        <w:t xml:space="preserve">shall give to the Client as much notice as is reasonably practicable in the circumstances); (b) a material breach by the Client of the terms of this </w:t>
      </w:r>
      <w:r w:rsidR="005809CC" w:rsidRPr="005179C8">
        <w:rPr>
          <w:sz w:val="24"/>
          <w:szCs w:val="24"/>
        </w:rPr>
        <w:t>Contract</w:t>
      </w:r>
      <w:r w:rsidR="00D63F64" w:rsidRPr="005179C8">
        <w:rPr>
          <w:sz w:val="24"/>
          <w:szCs w:val="24"/>
        </w:rPr>
        <w:t xml:space="preserve"> (including a failure to pay the Fees in accordance with Clause </w:t>
      </w:r>
      <w:r w:rsidR="004A5DC0" w:rsidRPr="005179C8">
        <w:rPr>
          <w:sz w:val="24"/>
          <w:szCs w:val="24"/>
        </w:rPr>
        <w:fldChar w:fldCharType="begin"/>
      </w:r>
      <w:r w:rsidR="004A5DC0" w:rsidRPr="005179C8">
        <w:rPr>
          <w:sz w:val="24"/>
          <w:szCs w:val="24"/>
        </w:rPr>
        <w:instrText xml:space="preserve"> REF _Ref272932359 \r \h </w:instrText>
      </w:r>
      <w:r w:rsidR="005179C8" w:rsidRPr="005179C8">
        <w:rPr>
          <w:sz w:val="24"/>
          <w:szCs w:val="24"/>
        </w:rPr>
        <w:instrText xml:space="preserve"> \* MERGEFORMAT </w:instrText>
      </w:r>
      <w:r w:rsidR="004A5DC0" w:rsidRPr="005179C8">
        <w:rPr>
          <w:sz w:val="24"/>
          <w:szCs w:val="24"/>
        </w:rPr>
      </w:r>
      <w:r w:rsidR="004A5DC0" w:rsidRPr="005179C8">
        <w:rPr>
          <w:sz w:val="24"/>
          <w:szCs w:val="24"/>
        </w:rPr>
        <w:fldChar w:fldCharType="separate"/>
      </w:r>
      <w:r w:rsidR="004F53D5" w:rsidRPr="005179C8">
        <w:rPr>
          <w:sz w:val="24"/>
          <w:szCs w:val="24"/>
        </w:rPr>
        <w:t>6</w:t>
      </w:r>
      <w:r w:rsidR="004A5DC0" w:rsidRPr="005179C8">
        <w:rPr>
          <w:sz w:val="24"/>
          <w:szCs w:val="24"/>
        </w:rPr>
        <w:fldChar w:fldCharType="end"/>
      </w:r>
      <w:r w:rsidR="003B6464" w:rsidRPr="005179C8">
        <w:rPr>
          <w:sz w:val="24"/>
          <w:szCs w:val="24"/>
        </w:rPr>
        <w:t>)</w:t>
      </w:r>
      <w:r w:rsidR="00D63F64" w:rsidRPr="005179C8">
        <w:rPr>
          <w:sz w:val="24"/>
          <w:szCs w:val="24"/>
        </w:rPr>
        <w:t xml:space="preserve">; (c) </w:t>
      </w:r>
      <w:r w:rsidR="003B6464" w:rsidRPr="005179C8">
        <w:rPr>
          <w:sz w:val="24"/>
          <w:szCs w:val="24"/>
        </w:rPr>
        <w:t xml:space="preserve">where </w:t>
      </w:r>
      <w:r w:rsidR="00D63F64" w:rsidRPr="005179C8">
        <w:rPr>
          <w:sz w:val="24"/>
          <w:szCs w:val="24"/>
        </w:rPr>
        <w:t xml:space="preserve">ongoing use by the Client of </w:t>
      </w:r>
      <w:r w:rsidR="000E1D88" w:rsidRPr="005179C8">
        <w:rPr>
          <w:sz w:val="24"/>
          <w:szCs w:val="24"/>
        </w:rPr>
        <w:t>Hosted Service</w:t>
      </w:r>
      <w:r w:rsidR="004E3C80" w:rsidRPr="005179C8">
        <w:rPr>
          <w:sz w:val="24"/>
          <w:szCs w:val="24"/>
        </w:rPr>
        <w:t>s</w:t>
      </w:r>
      <w:r w:rsidR="00C733C9" w:rsidRPr="005179C8">
        <w:rPr>
          <w:sz w:val="24"/>
          <w:szCs w:val="24"/>
        </w:rPr>
        <w:t>,</w:t>
      </w:r>
      <w:r w:rsidR="00D63F64" w:rsidRPr="005179C8">
        <w:rPr>
          <w:sz w:val="24"/>
          <w:szCs w:val="24"/>
        </w:rPr>
        <w:t xml:space="preserve"> in </w:t>
      </w:r>
      <w:r w:rsidRPr="005179C8">
        <w:rPr>
          <w:sz w:val="24"/>
          <w:szCs w:val="24"/>
        </w:rPr>
        <w:t xml:space="preserve">the </w:t>
      </w:r>
      <w:r w:rsidR="006957E8" w:rsidRPr="005179C8">
        <w:rPr>
          <w:sz w:val="24"/>
          <w:szCs w:val="24"/>
        </w:rPr>
        <w:t>Supplier</w:t>
      </w:r>
      <w:r w:rsidR="00842718" w:rsidRPr="005179C8">
        <w:rPr>
          <w:sz w:val="24"/>
          <w:szCs w:val="24"/>
        </w:rPr>
        <w:t>’</w:t>
      </w:r>
      <w:r w:rsidRPr="005179C8">
        <w:rPr>
          <w:sz w:val="24"/>
          <w:szCs w:val="24"/>
        </w:rPr>
        <w:t>s</w:t>
      </w:r>
      <w:r w:rsidR="00D63F64" w:rsidRPr="005179C8">
        <w:rPr>
          <w:sz w:val="24"/>
          <w:szCs w:val="24"/>
        </w:rPr>
        <w:t xml:space="preserve"> reasonable opinion, the prospect of damaging </w:t>
      </w:r>
      <w:r w:rsidR="000E1D88" w:rsidRPr="005179C8">
        <w:rPr>
          <w:sz w:val="24"/>
          <w:szCs w:val="24"/>
        </w:rPr>
        <w:t>Hosted Service</w:t>
      </w:r>
      <w:r w:rsidR="004E3C80" w:rsidRPr="005179C8">
        <w:rPr>
          <w:sz w:val="24"/>
          <w:szCs w:val="24"/>
        </w:rPr>
        <w:t>s</w:t>
      </w:r>
      <w:r w:rsidR="00D63F64" w:rsidRPr="005179C8">
        <w:rPr>
          <w:sz w:val="24"/>
          <w:szCs w:val="24"/>
        </w:rPr>
        <w:t xml:space="preserve"> or degrading performance</w:t>
      </w:r>
      <w:r w:rsidR="00C733C9" w:rsidRPr="005179C8">
        <w:rPr>
          <w:sz w:val="24"/>
          <w:szCs w:val="24"/>
        </w:rPr>
        <w:t xml:space="preserve"> (or actually has damaged or degraded the same)</w:t>
      </w:r>
      <w:r w:rsidR="00081820" w:rsidRPr="005179C8">
        <w:rPr>
          <w:sz w:val="24"/>
          <w:szCs w:val="24"/>
        </w:rPr>
        <w:t xml:space="preserve">; (d) </w:t>
      </w:r>
      <w:r w:rsidR="00D63F64" w:rsidRPr="005179C8">
        <w:rPr>
          <w:sz w:val="24"/>
          <w:szCs w:val="24"/>
        </w:rPr>
        <w:t>the occurrence of an Event of Force Majeure.</w:t>
      </w:r>
      <w:bookmarkEnd w:id="5"/>
    </w:p>
    <w:p w14:paraId="7592CA06" w14:textId="46CB3240" w:rsidR="002D2AFF" w:rsidRPr="005179C8" w:rsidRDefault="00C95BCE" w:rsidP="00A1325B">
      <w:pPr>
        <w:pStyle w:val="Heading2"/>
        <w:rPr>
          <w:sz w:val="24"/>
          <w:szCs w:val="24"/>
        </w:rPr>
      </w:pPr>
      <w:bookmarkStart w:id="6" w:name="_Ref273085682"/>
      <w:bookmarkStart w:id="7" w:name="_Ref273085730"/>
      <w:r w:rsidRPr="005179C8">
        <w:rPr>
          <w:sz w:val="24"/>
          <w:szCs w:val="24"/>
        </w:rPr>
        <w:t>In the event of</w:t>
      </w:r>
      <w:r w:rsidR="00A61120" w:rsidRPr="005179C8">
        <w:rPr>
          <w:sz w:val="24"/>
          <w:szCs w:val="24"/>
        </w:rPr>
        <w:t xml:space="preserve"> a failure by </w:t>
      </w:r>
      <w:r w:rsidR="00DF736F" w:rsidRPr="005179C8">
        <w:rPr>
          <w:sz w:val="24"/>
          <w:szCs w:val="24"/>
        </w:rPr>
        <w:t xml:space="preserve">the </w:t>
      </w:r>
      <w:r w:rsidR="006957E8" w:rsidRPr="005179C8">
        <w:rPr>
          <w:sz w:val="24"/>
          <w:szCs w:val="24"/>
        </w:rPr>
        <w:t>Supplier</w:t>
      </w:r>
      <w:r w:rsidR="00A61120" w:rsidRPr="005179C8">
        <w:rPr>
          <w:sz w:val="24"/>
          <w:szCs w:val="24"/>
        </w:rPr>
        <w:t xml:space="preserve"> to provide</w:t>
      </w:r>
      <w:r w:rsidR="002D2AFF" w:rsidRPr="005179C8">
        <w:rPr>
          <w:sz w:val="24"/>
          <w:szCs w:val="24"/>
        </w:rPr>
        <w:t xml:space="preserve"> </w:t>
      </w:r>
      <w:r w:rsidR="000E1D88" w:rsidRPr="005179C8">
        <w:rPr>
          <w:sz w:val="24"/>
          <w:szCs w:val="24"/>
        </w:rPr>
        <w:t>Hosted Service</w:t>
      </w:r>
      <w:r w:rsidR="004E3C80" w:rsidRPr="005179C8">
        <w:rPr>
          <w:sz w:val="24"/>
          <w:szCs w:val="24"/>
        </w:rPr>
        <w:t>s</w:t>
      </w:r>
      <w:r w:rsidR="002D2AFF" w:rsidRPr="005179C8">
        <w:rPr>
          <w:sz w:val="24"/>
          <w:szCs w:val="24"/>
        </w:rPr>
        <w:t xml:space="preserve"> </w:t>
      </w:r>
      <w:r w:rsidR="00A61120" w:rsidRPr="005179C8">
        <w:rPr>
          <w:sz w:val="24"/>
          <w:szCs w:val="24"/>
        </w:rPr>
        <w:t xml:space="preserve">in accordance with this </w:t>
      </w:r>
      <w:r w:rsidR="005809CC" w:rsidRPr="005179C8">
        <w:rPr>
          <w:sz w:val="24"/>
          <w:szCs w:val="24"/>
        </w:rPr>
        <w:t>Contract</w:t>
      </w:r>
      <w:r w:rsidR="002D2AFF" w:rsidRPr="005179C8">
        <w:rPr>
          <w:sz w:val="24"/>
          <w:szCs w:val="24"/>
        </w:rPr>
        <w:t xml:space="preserve">, </w:t>
      </w:r>
      <w:r w:rsidR="00DF736F" w:rsidRPr="005179C8">
        <w:rPr>
          <w:sz w:val="24"/>
          <w:szCs w:val="24"/>
        </w:rPr>
        <w:t xml:space="preserve">the </w:t>
      </w:r>
      <w:r w:rsidR="006957E8" w:rsidRPr="005179C8">
        <w:rPr>
          <w:sz w:val="24"/>
          <w:szCs w:val="24"/>
        </w:rPr>
        <w:t>Supplier</w:t>
      </w:r>
      <w:r w:rsidR="00DF736F" w:rsidRPr="005179C8">
        <w:rPr>
          <w:sz w:val="24"/>
          <w:szCs w:val="24"/>
        </w:rPr>
        <w:t xml:space="preserve"> </w:t>
      </w:r>
      <w:r w:rsidR="002D2AFF" w:rsidRPr="005179C8">
        <w:rPr>
          <w:sz w:val="24"/>
          <w:szCs w:val="24"/>
        </w:rPr>
        <w:t xml:space="preserve">will, at its expense, use all reasonable commercial efforts to correct any such </w:t>
      </w:r>
      <w:r w:rsidR="00A61120" w:rsidRPr="005179C8">
        <w:rPr>
          <w:sz w:val="24"/>
          <w:szCs w:val="24"/>
        </w:rPr>
        <w:t>failure(s)</w:t>
      </w:r>
      <w:r w:rsidR="002D2AFF" w:rsidRPr="005179C8">
        <w:rPr>
          <w:sz w:val="24"/>
          <w:szCs w:val="24"/>
        </w:rPr>
        <w:t xml:space="preserve"> promptly</w:t>
      </w:r>
      <w:r w:rsidR="00A61120" w:rsidRPr="005179C8">
        <w:rPr>
          <w:sz w:val="24"/>
          <w:szCs w:val="24"/>
        </w:rPr>
        <w:t xml:space="preserve"> (which may include the provision of a temporary workaround)</w:t>
      </w:r>
      <w:r w:rsidR="005F520D" w:rsidRPr="005179C8">
        <w:rPr>
          <w:sz w:val="24"/>
          <w:szCs w:val="24"/>
        </w:rPr>
        <w:t xml:space="preserve"> in accordance with the SLA</w:t>
      </w:r>
      <w:r w:rsidR="002D2AFF" w:rsidRPr="005179C8">
        <w:rPr>
          <w:sz w:val="24"/>
          <w:szCs w:val="24"/>
        </w:rPr>
        <w:t xml:space="preserve">. </w:t>
      </w:r>
      <w:r w:rsidR="00A61120" w:rsidRPr="005179C8">
        <w:rPr>
          <w:sz w:val="24"/>
          <w:szCs w:val="24"/>
        </w:rPr>
        <w:t xml:space="preserve"> </w:t>
      </w:r>
      <w:r w:rsidR="007A688E" w:rsidRPr="005179C8">
        <w:rPr>
          <w:sz w:val="24"/>
          <w:szCs w:val="24"/>
        </w:rPr>
        <w:t xml:space="preserve">The </w:t>
      </w:r>
      <w:r w:rsidR="006957E8" w:rsidRPr="005179C8">
        <w:rPr>
          <w:sz w:val="24"/>
          <w:szCs w:val="24"/>
        </w:rPr>
        <w:t>Supplier</w:t>
      </w:r>
      <w:r w:rsidR="00842718" w:rsidRPr="005179C8">
        <w:rPr>
          <w:sz w:val="24"/>
          <w:szCs w:val="24"/>
        </w:rPr>
        <w:t>’</w:t>
      </w:r>
      <w:r w:rsidR="007A688E" w:rsidRPr="005179C8">
        <w:rPr>
          <w:sz w:val="24"/>
          <w:szCs w:val="24"/>
        </w:rPr>
        <w:t>s</w:t>
      </w:r>
      <w:r w:rsidR="00A61120" w:rsidRPr="005179C8">
        <w:rPr>
          <w:sz w:val="24"/>
          <w:szCs w:val="24"/>
        </w:rPr>
        <w:t xml:space="preserve"> provision of corrective services in accordance with this Clause </w:t>
      </w:r>
      <w:r w:rsidR="00A61120" w:rsidRPr="005179C8">
        <w:rPr>
          <w:sz w:val="24"/>
          <w:szCs w:val="24"/>
        </w:rPr>
        <w:fldChar w:fldCharType="begin"/>
      </w:r>
      <w:r w:rsidR="00A61120" w:rsidRPr="005179C8">
        <w:rPr>
          <w:sz w:val="24"/>
          <w:szCs w:val="24"/>
        </w:rPr>
        <w:instrText xml:space="preserve"> REF _Ref273085682 \r \h </w:instrText>
      </w:r>
      <w:r w:rsidR="005809CC" w:rsidRPr="005179C8">
        <w:rPr>
          <w:sz w:val="24"/>
          <w:szCs w:val="24"/>
        </w:rPr>
        <w:instrText xml:space="preserve"> \* MERGEFORMAT </w:instrText>
      </w:r>
      <w:r w:rsidR="00A61120" w:rsidRPr="005179C8">
        <w:rPr>
          <w:sz w:val="24"/>
          <w:szCs w:val="24"/>
        </w:rPr>
      </w:r>
      <w:r w:rsidR="00A61120" w:rsidRPr="005179C8">
        <w:rPr>
          <w:sz w:val="24"/>
          <w:szCs w:val="24"/>
        </w:rPr>
        <w:fldChar w:fldCharType="separate"/>
      </w:r>
      <w:r w:rsidR="004F53D5" w:rsidRPr="005179C8">
        <w:rPr>
          <w:sz w:val="24"/>
          <w:szCs w:val="24"/>
        </w:rPr>
        <w:t>2.4</w:t>
      </w:r>
      <w:r w:rsidR="00A61120" w:rsidRPr="005179C8">
        <w:rPr>
          <w:sz w:val="24"/>
          <w:szCs w:val="24"/>
        </w:rPr>
        <w:fldChar w:fldCharType="end"/>
      </w:r>
      <w:r w:rsidR="00A61120" w:rsidRPr="005179C8">
        <w:rPr>
          <w:sz w:val="24"/>
          <w:szCs w:val="24"/>
        </w:rPr>
        <w:t xml:space="preserve"> shall</w:t>
      </w:r>
      <w:r w:rsidR="002D2AFF" w:rsidRPr="005179C8">
        <w:rPr>
          <w:sz w:val="24"/>
          <w:szCs w:val="24"/>
        </w:rPr>
        <w:t xml:space="preserve"> constitute the Client</w:t>
      </w:r>
      <w:r w:rsidR="00842718" w:rsidRPr="005179C8">
        <w:rPr>
          <w:sz w:val="24"/>
          <w:szCs w:val="24"/>
        </w:rPr>
        <w:t>’</w:t>
      </w:r>
      <w:r w:rsidR="002D2AFF" w:rsidRPr="005179C8">
        <w:rPr>
          <w:sz w:val="24"/>
          <w:szCs w:val="24"/>
        </w:rPr>
        <w:t xml:space="preserve">s exclusive remedy for any breach of Clause </w:t>
      </w:r>
      <w:r w:rsidR="002D2AFF" w:rsidRPr="005179C8">
        <w:rPr>
          <w:sz w:val="24"/>
          <w:szCs w:val="24"/>
        </w:rPr>
        <w:fldChar w:fldCharType="begin"/>
      </w:r>
      <w:r w:rsidR="002D2AFF" w:rsidRPr="005179C8">
        <w:rPr>
          <w:sz w:val="24"/>
          <w:szCs w:val="24"/>
        </w:rPr>
        <w:instrText xml:space="preserve"> REF _Ref272936305 \r \h </w:instrText>
      </w:r>
      <w:r w:rsidR="005809CC" w:rsidRPr="005179C8">
        <w:rPr>
          <w:sz w:val="24"/>
          <w:szCs w:val="24"/>
        </w:rPr>
        <w:instrText xml:space="preserve"> \* MERGEFORMAT </w:instrText>
      </w:r>
      <w:r w:rsidR="002D2AFF" w:rsidRPr="005179C8">
        <w:rPr>
          <w:sz w:val="24"/>
          <w:szCs w:val="24"/>
        </w:rPr>
      </w:r>
      <w:r w:rsidR="002D2AFF" w:rsidRPr="005179C8">
        <w:rPr>
          <w:sz w:val="24"/>
          <w:szCs w:val="24"/>
        </w:rPr>
        <w:fldChar w:fldCharType="separate"/>
      </w:r>
      <w:r w:rsidR="004F53D5" w:rsidRPr="005179C8">
        <w:rPr>
          <w:sz w:val="24"/>
          <w:szCs w:val="24"/>
        </w:rPr>
        <w:t>2.1</w:t>
      </w:r>
      <w:r w:rsidR="002D2AFF" w:rsidRPr="005179C8">
        <w:rPr>
          <w:sz w:val="24"/>
          <w:szCs w:val="24"/>
        </w:rPr>
        <w:fldChar w:fldCharType="end"/>
      </w:r>
      <w:r w:rsidR="002D2AFF" w:rsidRPr="005179C8">
        <w:rPr>
          <w:sz w:val="24"/>
          <w:szCs w:val="24"/>
        </w:rPr>
        <w:t>.</w:t>
      </w:r>
      <w:bookmarkEnd w:id="6"/>
      <w:r w:rsidR="00A61120" w:rsidRPr="005179C8">
        <w:rPr>
          <w:sz w:val="24"/>
          <w:szCs w:val="24"/>
        </w:rPr>
        <w:t xml:space="preserve"> </w:t>
      </w:r>
      <w:r w:rsidR="001079E8" w:rsidRPr="005179C8">
        <w:rPr>
          <w:sz w:val="24"/>
          <w:szCs w:val="24"/>
        </w:rPr>
        <w:t xml:space="preserve"> </w:t>
      </w:r>
      <w:r w:rsidR="00A61120" w:rsidRPr="005179C8">
        <w:rPr>
          <w:sz w:val="24"/>
          <w:szCs w:val="24"/>
        </w:rPr>
        <w:t>Nothing in this Clause</w:t>
      </w:r>
      <w:bookmarkEnd w:id="7"/>
      <w:r w:rsidR="00A61120" w:rsidRPr="005179C8">
        <w:rPr>
          <w:sz w:val="24"/>
          <w:szCs w:val="24"/>
        </w:rPr>
        <w:t xml:space="preserve"> </w:t>
      </w:r>
      <w:r w:rsidR="00A61120" w:rsidRPr="005179C8">
        <w:rPr>
          <w:sz w:val="24"/>
          <w:szCs w:val="24"/>
        </w:rPr>
        <w:fldChar w:fldCharType="begin"/>
      </w:r>
      <w:r w:rsidR="00A61120" w:rsidRPr="005179C8">
        <w:rPr>
          <w:sz w:val="24"/>
          <w:szCs w:val="24"/>
        </w:rPr>
        <w:instrText xml:space="preserve"> REF _Ref273085730 \r \h </w:instrText>
      </w:r>
      <w:r w:rsidR="005809CC" w:rsidRPr="005179C8">
        <w:rPr>
          <w:sz w:val="24"/>
          <w:szCs w:val="24"/>
        </w:rPr>
        <w:instrText xml:space="preserve"> \* MERGEFORMAT </w:instrText>
      </w:r>
      <w:r w:rsidR="00A61120" w:rsidRPr="005179C8">
        <w:rPr>
          <w:sz w:val="24"/>
          <w:szCs w:val="24"/>
        </w:rPr>
      </w:r>
      <w:r w:rsidR="00A61120" w:rsidRPr="005179C8">
        <w:rPr>
          <w:sz w:val="24"/>
          <w:szCs w:val="24"/>
        </w:rPr>
        <w:fldChar w:fldCharType="separate"/>
      </w:r>
      <w:r w:rsidR="004F53D5" w:rsidRPr="005179C8">
        <w:rPr>
          <w:sz w:val="24"/>
          <w:szCs w:val="24"/>
        </w:rPr>
        <w:t>2.4</w:t>
      </w:r>
      <w:r w:rsidR="00A61120" w:rsidRPr="005179C8">
        <w:rPr>
          <w:sz w:val="24"/>
          <w:szCs w:val="24"/>
        </w:rPr>
        <w:fldChar w:fldCharType="end"/>
      </w:r>
      <w:r w:rsidR="00A61120" w:rsidRPr="005179C8">
        <w:rPr>
          <w:sz w:val="24"/>
          <w:szCs w:val="24"/>
        </w:rPr>
        <w:t xml:space="preserve"> purports to limit </w:t>
      </w:r>
      <w:r w:rsidR="007A688E" w:rsidRPr="005179C8">
        <w:rPr>
          <w:sz w:val="24"/>
          <w:szCs w:val="24"/>
        </w:rPr>
        <w:t xml:space="preserve">the </w:t>
      </w:r>
      <w:r w:rsidR="006957E8" w:rsidRPr="005179C8">
        <w:rPr>
          <w:sz w:val="24"/>
          <w:szCs w:val="24"/>
        </w:rPr>
        <w:t>Supplier</w:t>
      </w:r>
      <w:r w:rsidR="00842718" w:rsidRPr="005179C8">
        <w:rPr>
          <w:sz w:val="24"/>
          <w:szCs w:val="24"/>
        </w:rPr>
        <w:t>’</w:t>
      </w:r>
      <w:r w:rsidR="007A688E" w:rsidRPr="005179C8">
        <w:rPr>
          <w:sz w:val="24"/>
          <w:szCs w:val="24"/>
        </w:rPr>
        <w:t>s</w:t>
      </w:r>
      <w:r w:rsidR="00A61120" w:rsidRPr="005179C8">
        <w:rPr>
          <w:sz w:val="24"/>
          <w:szCs w:val="24"/>
        </w:rPr>
        <w:t xml:space="preserve"> liability for any failure of </w:t>
      </w:r>
      <w:r w:rsidR="00DF736F" w:rsidRPr="005179C8">
        <w:rPr>
          <w:sz w:val="24"/>
          <w:szCs w:val="24"/>
        </w:rPr>
        <w:t xml:space="preserve">the </w:t>
      </w:r>
      <w:r w:rsidR="006957E8" w:rsidRPr="005179C8">
        <w:rPr>
          <w:sz w:val="24"/>
          <w:szCs w:val="24"/>
        </w:rPr>
        <w:t>Supplier</w:t>
      </w:r>
      <w:r w:rsidR="00DF736F" w:rsidRPr="005179C8">
        <w:rPr>
          <w:sz w:val="24"/>
          <w:szCs w:val="24"/>
        </w:rPr>
        <w:t xml:space="preserve"> </w:t>
      </w:r>
      <w:r w:rsidR="00A61120" w:rsidRPr="005179C8">
        <w:rPr>
          <w:sz w:val="24"/>
          <w:szCs w:val="24"/>
        </w:rPr>
        <w:t xml:space="preserve">to comply with this Clause </w:t>
      </w:r>
      <w:r w:rsidR="00A61120" w:rsidRPr="005179C8">
        <w:rPr>
          <w:sz w:val="24"/>
          <w:szCs w:val="24"/>
        </w:rPr>
        <w:fldChar w:fldCharType="begin"/>
      </w:r>
      <w:r w:rsidR="00A61120" w:rsidRPr="005179C8">
        <w:rPr>
          <w:sz w:val="24"/>
          <w:szCs w:val="24"/>
        </w:rPr>
        <w:instrText xml:space="preserve"> REF _Ref273085730 \r \h </w:instrText>
      </w:r>
      <w:r w:rsidR="005809CC" w:rsidRPr="005179C8">
        <w:rPr>
          <w:sz w:val="24"/>
          <w:szCs w:val="24"/>
        </w:rPr>
        <w:instrText xml:space="preserve"> \* MERGEFORMAT </w:instrText>
      </w:r>
      <w:r w:rsidR="00A61120" w:rsidRPr="005179C8">
        <w:rPr>
          <w:sz w:val="24"/>
          <w:szCs w:val="24"/>
        </w:rPr>
      </w:r>
      <w:r w:rsidR="00A61120" w:rsidRPr="005179C8">
        <w:rPr>
          <w:sz w:val="24"/>
          <w:szCs w:val="24"/>
        </w:rPr>
        <w:fldChar w:fldCharType="separate"/>
      </w:r>
      <w:r w:rsidR="004F53D5" w:rsidRPr="005179C8">
        <w:rPr>
          <w:sz w:val="24"/>
          <w:szCs w:val="24"/>
        </w:rPr>
        <w:t>2.4</w:t>
      </w:r>
      <w:r w:rsidR="00A61120" w:rsidRPr="005179C8">
        <w:rPr>
          <w:sz w:val="24"/>
          <w:szCs w:val="24"/>
        </w:rPr>
        <w:fldChar w:fldCharType="end"/>
      </w:r>
      <w:r w:rsidR="00A61120" w:rsidRPr="005179C8">
        <w:rPr>
          <w:sz w:val="24"/>
          <w:szCs w:val="24"/>
        </w:rPr>
        <w:t xml:space="preserve"> (for which the provisions of Clause </w:t>
      </w:r>
      <w:r w:rsidR="00FC13AE" w:rsidRPr="005179C8">
        <w:rPr>
          <w:sz w:val="24"/>
          <w:szCs w:val="24"/>
        </w:rPr>
        <w:fldChar w:fldCharType="begin"/>
      </w:r>
      <w:r w:rsidR="00FC13AE" w:rsidRPr="005179C8">
        <w:rPr>
          <w:sz w:val="24"/>
          <w:szCs w:val="24"/>
        </w:rPr>
        <w:instrText xml:space="preserve"> REF _Ref273372309 \r \h </w:instrText>
      </w:r>
      <w:r w:rsidR="005809CC" w:rsidRPr="005179C8">
        <w:rPr>
          <w:sz w:val="24"/>
          <w:szCs w:val="24"/>
        </w:rPr>
        <w:instrText xml:space="preserve"> \* MERGEFORMAT </w:instrText>
      </w:r>
      <w:r w:rsidR="00FC13AE" w:rsidRPr="005179C8">
        <w:rPr>
          <w:sz w:val="24"/>
          <w:szCs w:val="24"/>
        </w:rPr>
      </w:r>
      <w:r w:rsidR="00FC13AE" w:rsidRPr="005179C8">
        <w:rPr>
          <w:sz w:val="24"/>
          <w:szCs w:val="24"/>
        </w:rPr>
        <w:fldChar w:fldCharType="separate"/>
      </w:r>
      <w:r w:rsidR="004F53D5" w:rsidRPr="005179C8">
        <w:rPr>
          <w:sz w:val="24"/>
          <w:szCs w:val="24"/>
        </w:rPr>
        <w:t>12</w:t>
      </w:r>
      <w:r w:rsidR="00FC13AE" w:rsidRPr="005179C8">
        <w:rPr>
          <w:sz w:val="24"/>
          <w:szCs w:val="24"/>
        </w:rPr>
        <w:fldChar w:fldCharType="end"/>
      </w:r>
      <w:r w:rsidR="00A61120" w:rsidRPr="005179C8">
        <w:rPr>
          <w:sz w:val="24"/>
          <w:szCs w:val="24"/>
        </w:rPr>
        <w:t xml:space="preserve"> shall apply).</w:t>
      </w:r>
    </w:p>
    <w:p w14:paraId="387E78C4" w14:textId="77777777" w:rsidR="007D4555" w:rsidRPr="005179C8" w:rsidRDefault="007D4555" w:rsidP="007D4555">
      <w:pPr>
        <w:pStyle w:val="Heading1"/>
        <w:rPr>
          <w:sz w:val="24"/>
          <w:szCs w:val="24"/>
        </w:rPr>
      </w:pPr>
      <w:bookmarkStart w:id="8" w:name="_Ref272917112"/>
      <w:r w:rsidRPr="005179C8">
        <w:rPr>
          <w:sz w:val="24"/>
          <w:szCs w:val="24"/>
        </w:rPr>
        <w:t>Licence</w:t>
      </w:r>
    </w:p>
    <w:p w14:paraId="66EBCAD2" w14:textId="7442764F" w:rsidR="007D4555" w:rsidRPr="005179C8" w:rsidRDefault="007D4555" w:rsidP="007D4555">
      <w:pPr>
        <w:pStyle w:val="Heading2"/>
        <w:rPr>
          <w:sz w:val="24"/>
          <w:szCs w:val="24"/>
        </w:rPr>
      </w:pPr>
      <w:bookmarkStart w:id="9" w:name="_Ref1318053"/>
      <w:r w:rsidRPr="005179C8">
        <w:rPr>
          <w:sz w:val="24"/>
          <w:szCs w:val="24"/>
        </w:rPr>
        <w:t xml:space="preserve">Subject to the Client complying at all times with the terms of this Contract, the Supplier grants to the Client a non-exclusive non-transferable licence for the </w:t>
      </w:r>
      <w:r w:rsidRPr="005179C8">
        <w:rPr>
          <w:sz w:val="24"/>
          <w:szCs w:val="24"/>
        </w:rPr>
        <w:t>duration of this Contract to: (a) permit its authorised users to use the Supplier Software via the Hosted Services for the Licensing Purpose and at all times in compliance with the Law, subject to the licensing parameters set out in the Order; and (b) use the Deliverables</w:t>
      </w:r>
      <w:r w:rsidR="00757B0B" w:rsidRPr="005179C8">
        <w:rPr>
          <w:sz w:val="24"/>
          <w:szCs w:val="24"/>
        </w:rPr>
        <w:t xml:space="preserve"> and the documentation of the Supplier Software</w:t>
      </w:r>
      <w:r w:rsidRPr="005179C8">
        <w:rPr>
          <w:sz w:val="24"/>
          <w:szCs w:val="24"/>
        </w:rPr>
        <w:t xml:space="preserve"> for the Licensing Purpose.</w:t>
      </w:r>
      <w:bookmarkEnd w:id="9"/>
    </w:p>
    <w:p w14:paraId="7C703CAA" w14:textId="558C18D4" w:rsidR="00757B0B" w:rsidRPr="005179C8" w:rsidRDefault="00757B0B" w:rsidP="00D36F7C">
      <w:pPr>
        <w:pStyle w:val="Heading2"/>
        <w:rPr>
          <w:sz w:val="24"/>
          <w:szCs w:val="24"/>
        </w:rPr>
      </w:pPr>
      <w:r w:rsidRPr="005179C8">
        <w:rPr>
          <w:sz w:val="24"/>
          <w:szCs w:val="24"/>
        </w:rPr>
        <w:t>The Client shall not: (a) except as may not be excluded by Law: (</w:t>
      </w:r>
      <w:proofErr w:type="spellStart"/>
      <w:r w:rsidRPr="005179C8">
        <w:rPr>
          <w:sz w:val="24"/>
          <w:szCs w:val="24"/>
        </w:rPr>
        <w:t>i</w:t>
      </w:r>
      <w:proofErr w:type="spellEnd"/>
      <w:r w:rsidRPr="005179C8">
        <w:rPr>
          <w:sz w:val="24"/>
          <w:szCs w:val="24"/>
        </w:rPr>
        <w:t>) attempt to copy, modify, duplicate, create derivative works from, frame, mirror, republish, download, display, transmit, or distribute all or any portion of the Supplier Software and/or its associated documentation in any form or media or by any means; or (ii) attempt to de-compile, reverse compile, disassemble, reverse engineer or otherwise reduce to human-perceivable form all or any part of the Supplier Software; or (b) access all or any part of the Hosted Services and/or Supplier Software (and/or its associated documentation) in order to build a product or service which competes with the Hosted Services.</w:t>
      </w:r>
    </w:p>
    <w:p w14:paraId="3E0171F0" w14:textId="77214D60" w:rsidR="007D4555" w:rsidRPr="005179C8" w:rsidRDefault="007D4555" w:rsidP="007D4555">
      <w:pPr>
        <w:pStyle w:val="Heading2"/>
        <w:rPr>
          <w:sz w:val="24"/>
          <w:szCs w:val="24"/>
        </w:rPr>
      </w:pPr>
      <w:r w:rsidRPr="005179C8">
        <w:rPr>
          <w:sz w:val="24"/>
          <w:szCs w:val="24"/>
        </w:rPr>
        <w:t xml:space="preserve">The Supplier shall be entitled, from time to time, to conduct an audit of the Client’s users and use of the Hosted Services to validate that such users and/or use remain compliant in full </w:t>
      </w:r>
      <w:proofErr w:type="gramStart"/>
      <w:r w:rsidRPr="005179C8">
        <w:rPr>
          <w:sz w:val="24"/>
          <w:szCs w:val="24"/>
        </w:rPr>
        <w:t>with</w:t>
      </w:r>
      <w:proofErr w:type="gramEnd"/>
      <w:r w:rsidRPr="005179C8">
        <w:rPr>
          <w:sz w:val="24"/>
          <w:szCs w:val="24"/>
        </w:rPr>
        <w:t xml:space="preserve"> the terms of this Contract (“</w:t>
      </w:r>
      <w:r w:rsidRPr="005179C8">
        <w:rPr>
          <w:b/>
          <w:bCs/>
          <w:sz w:val="24"/>
          <w:szCs w:val="24"/>
        </w:rPr>
        <w:t>Use Audit</w:t>
      </w:r>
      <w:r w:rsidRPr="005179C8">
        <w:rPr>
          <w:sz w:val="24"/>
          <w:szCs w:val="24"/>
        </w:rPr>
        <w:t xml:space="preserve">”).  If and to the extent the Supplier requires access to data and/or information that is not available to it (and accessible by the Client) in order to undertake such Use Audit, the Client shall promptly provide the Supplier with such data and/or information reasonably requested by the Supplier. </w:t>
      </w:r>
    </w:p>
    <w:p w14:paraId="10B551CC" w14:textId="7AA1513B" w:rsidR="007D4555" w:rsidRPr="005179C8" w:rsidRDefault="007D4555" w:rsidP="007D4555">
      <w:pPr>
        <w:pStyle w:val="Heading2"/>
        <w:rPr>
          <w:sz w:val="24"/>
          <w:szCs w:val="24"/>
        </w:rPr>
      </w:pPr>
      <w:r w:rsidRPr="005179C8">
        <w:rPr>
          <w:sz w:val="24"/>
          <w:szCs w:val="24"/>
        </w:rPr>
        <w:t>If a Use Audit reveals any unlicensed use by the Client, without prejudice to its other rights and remedies, the Supplier shall be entitled to raise an invoice for such historic unlicensed use at its prevailing list price(s) and either: (a) adjust the future Fees on the same basis on the assumption of such continued use; (b) treat such use as a material breach of this Contract and require the Client to cease such use.</w:t>
      </w:r>
    </w:p>
    <w:p w14:paraId="1B5D508D" w14:textId="77777777" w:rsidR="002D2AFF" w:rsidRPr="005179C8" w:rsidRDefault="002D2AFF" w:rsidP="00392678">
      <w:pPr>
        <w:pStyle w:val="Heading1"/>
        <w:rPr>
          <w:sz w:val="24"/>
          <w:szCs w:val="24"/>
        </w:rPr>
      </w:pPr>
      <w:r w:rsidRPr="005179C8">
        <w:rPr>
          <w:sz w:val="24"/>
          <w:szCs w:val="24"/>
        </w:rPr>
        <w:lastRenderedPageBreak/>
        <w:t>Client</w:t>
      </w:r>
      <w:r w:rsidR="00842718" w:rsidRPr="005179C8">
        <w:rPr>
          <w:sz w:val="24"/>
          <w:szCs w:val="24"/>
        </w:rPr>
        <w:t>’</w:t>
      </w:r>
      <w:r w:rsidRPr="005179C8">
        <w:rPr>
          <w:sz w:val="24"/>
          <w:szCs w:val="24"/>
        </w:rPr>
        <w:t>s Responsibilities</w:t>
      </w:r>
    </w:p>
    <w:p w14:paraId="4F7A3902" w14:textId="747EE6F8" w:rsidR="008D64D9" w:rsidRPr="005179C8" w:rsidRDefault="002D2AFF" w:rsidP="0081699B">
      <w:pPr>
        <w:pStyle w:val="Heading2"/>
        <w:rPr>
          <w:sz w:val="24"/>
          <w:szCs w:val="24"/>
        </w:rPr>
      </w:pPr>
      <w:bookmarkStart w:id="10" w:name="_Hlk125039156"/>
      <w:bookmarkStart w:id="11" w:name="_Ref272933430"/>
      <w:r w:rsidRPr="005179C8">
        <w:rPr>
          <w:sz w:val="24"/>
          <w:szCs w:val="24"/>
        </w:rPr>
        <w:t>The Client shall:</w:t>
      </w:r>
      <w:bookmarkEnd w:id="8"/>
      <w:r w:rsidRPr="005179C8">
        <w:rPr>
          <w:sz w:val="24"/>
          <w:szCs w:val="24"/>
        </w:rPr>
        <w:t xml:space="preserve"> (a) undertake all reasonable enquiries to satisfy itself that </w:t>
      </w:r>
      <w:r w:rsidR="00541AA7" w:rsidRPr="005179C8">
        <w:rPr>
          <w:sz w:val="24"/>
          <w:szCs w:val="24"/>
        </w:rPr>
        <w:t xml:space="preserve">the </w:t>
      </w:r>
      <w:r w:rsidR="004E3C80" w:rsidRPr="005179C8">
        <w:rPr>
          <w:sz w:val="24"/>
          <w:szCs w:val="24"/>
        </w:rPr>
        <w:t>Services</w:t>
      </w:r>
      <w:r w:rsidR="00876EB6" w:rsidRPr="005179C8">
        <w:rPr>
          <w:sz w:val="24"/>
          <w:szCs w:val="24"/>
        </w:rPr>
        <w:t xml:space="preserve"> </w:t>
      </w:r>
      <w:r w:rsidR="00541AA7" w:rsidRPr="005179C8">
        <w:rPr>
          <w:sz w:val="24"/>
          <w:szCs w:val="24"/>
        </w:rPr>
        <w:t>are</w:t>
      </w:r>
      <w:r w:rsidRPr="005179C8">
        <w:rPr>
          <w:sz w:val="24"/>
          <w:szCs w:val="24"/>
        </w:rPr>
        <w:t xml:space="preserve"> suitable for its needs before entering into this </w:t>
      </w:r>
      <w:r w:rsidR="005809CC" w:rsidRPr="005179C8">
        <w:rPr>
          <w:sz w:val="24"/>
          <w:szCs w:val="24"/>
        </w:rPr>
        <w:t>Contract</w:t>
      </w:r>
      <w:r w:rsidRPr="005179C8">
        <w:rPr>
          <w:sz w:val="24"/>
          <w:szCs w:val="24"/>
        </w:rPr>
        <w:t xml:space="preserve">; (b) adopt such processes and make such changes to its working practices as are necessary to make effective use of </w:t>
      </w:r>
      <w:r w:rsidR="00541AA7" w:rsidRPr="005179C8">
        <w:rPr>
          <w:sz w:val="24"/>
          <w:szCs w:val="24"/>
        </w:rPr>
        <w:t xml:space="preserve">the </w:t>
      </w:r>
      <w:r w:rsidR="004E3C80" w:rsidRPr="005179C8">
        <w:rPr>
          <w:sz w:val="24"/>
          <w:szCs w:val="24"/>
        </w:rPr>
        <w:t>Services</w:t>
      </w:r>
      <w:r w:rsidRPr="005179C8">
        <w:rPr>
          <w:sz w:val="24"/>
          <w:szCs w:val="24"/>
        </w:rPr>
        <w:t xml:space="preserve">; (c) have in place appropriate </w:t>
      </w:r>
      <w:r w:rsidR="00743340" w:rsidRPr="005179C8">
        <w:rPr>
          <w:sz w:val="24"/>
          <w:szCs w:val="24"/>
        </w:rPr>
        <w:t>Client Infrastructure and Connectivity Infrastructure</w:t>
      </w:r>
      <w:r w:rsidRPr="005179C8">
        <w:rPr>
          <w:sz w:val="24"/>
          <w:szCs w:val="24"/>
        </w:rPr>
        <w:t xml:space="preserve"> necessary for the provision of </w:t>
      </w:r>
      <w:r w:rsidR="00900368" w:rsidRPr="005179C8">
        <w:rPr>
          <w:sz w:val="24"/>
          <w:szCs w:val="24"/>
        </w:rPr>
        <w:t>Services</w:t>
      </w:r>
      <w:r w:rsidRPr="005179C8">
        <w:rPr>
          <w:sz w:val="24"/>
          <w:szCs w:val="24"/>
        </w:rPr>
        <w:t>;</w:t>
      </w:r>
      <w:r w:rsidR="00DD2764" w:rsidRPr="005179C8">
        <w:rPr>
          <w:sz w:val="24"/>
          <w:szCs w:val="24"/>
        </w:rPr>
        <w:t xml:space="preserve"> (d) maintain</w:t>
      </w:r>
      <w:r w:rsidR="00D55AAC" w:rsidRPr="005179C8">
        <w:rPr>
          <w:sz w:val="24"/>
          <w:szCs w:val="24"/>
        </w:rPr>
        <w:t xml:space="preserve">, </w:t>
      </w:r>
      <w:r w:rsidR="005A05AF" w:rsidRPr="005179C8">
        <w:rPr>
          <w:sz w:val="24"/>
          <w:szCs w:val="24"/>
        </w:rPr>
        <w:t>upgrade</w:t>
      </w:r>
      <w:r w:rsidR="00D55AAC" w:rsidRPr="005179C8">
        <w:rPr>
          <w:sz w:val="24"/>
          <w:szCs w:val="24"/>
        </w:rPr>
        <w:t>, change and/or replace</w:t>
      </w:r>
      <w:r w:rsidR="00DD2764" w:rsidRPr="005179C8">
        <w:rPr>
          <w:sz w:val="24"/>
          <w:szCs w:val="24"/>
        </w:rPr>
        <w:t xml:space="preserve"> the Client Infrastructure</w:t>
      </w:r>
      <w:r w:rsidR="00743340" w:rsidRPr="005179C8">
        <w:rPr>
          <w:sz w:val="24"/>
          <w:szCs w:val="24"/>
        </w:rPr>
        <w:t xml:space="preserve"> and Connectivity Infrastructure</w:t>
      </w:r>
      <w:r w:rsidR="00DD2764" w:rsidRPr="005179C8">
        <w:rPr>
          <w:sz w:val="24"/>
          <w:szCs w:val="24"/>
        </w:rPr>
        <w:t xml:space="preserve"> in accordance with good industry practice</w:t>
      </w:r>
      <w:r w:rsidR="005A05AF" w:rsidRPr="005179C8">
        <w:rPr>
          <w:sz w:val="24"/>
          <w:szCs w:val="24"/>
        </w:rPr>
        <w:t>, the Supplier’s reasonable instructions, and any minimum environment recommendations published as part of Software specifications/guidelines</w:t>
      </w:r>
      <w:r w:rsidR="00DD2764" w:rsidRPr="005179C8">
        <w:rPr>
          <w:sz w:val="24"/>
          <w:szCs w:val="24"/>
        </w:rPr>
        <w:t>;</w:t>
      </w:r>
      <w:r w:rsidRPr="005179C8">
        <w:rPr>
          <w:sz w:val="24"/>
          <w:szCs w:val="24"/>
        </w:rPr>
        <w:t xml:space="preserve"> </w:t>
      </w:r>
      <w:bookmarkEnd w:id="10"/>
      <w:r w:rsidRPr="005179C8">
        <w:rPr>
          <w:sz w:val="24"/>
          <w:szCs w:val="24"/>
        </w:rPr>
        <w:t>(</w:t>
      </w:r>
      <w:r w:rsidR="00DD2764" w:rsidRPr="005179C8">
        <w:rPr>
          <w:sz w:val="24"/>
          <w:szCs w:val="24"/>
        </w:rPr>
        <w:t>e</w:t>
      </w:r>
      <w:r w:rsidRPr="005179C8">
        <w:rPr>
          <w:sz w:val="24"/>
          <w:szCs w:val="24"/>
        </w:rPr>
        <w:t xml:space="preserve">) carry out all of its responsibilities set out in this </w:t>
      </w:r>
      <w:r w:rsidR="005809CC" w:rsidRPr="005179C8">
        <w:rPr>
          <w:sz w:val="24"/>
          <w:szCs w:val="24"/>
        </w:rPr>
        <w:t>Contract</w:t>
      </w:r>
      <w:r w:rsidRPr="005179C8">
        <w:rPr>
          <w:sz w:val="24"/>
          <w:szCs w:val="24"/>
        </w:rPr>
        <w:t xml:space="preserve"> in a timely and efficient manner</w:t>
      </w:r>
      <w:r w:rsidR="006531A7" w:rsidRPr="005179C8">
        <w:rPr>
          <w:sz w:val="24"/>
          <w:szCs w:val="24"/>
        </w:rPr>
        <w:t xml:space="preserve"> and, in particular, not act (or fail to act) in a manner that will delay or otherwise adversely impact on the Supplier (or its subcontractors) performance of Services</w:t>
      </w:r>
      <w:r w:rsidRPr="005179C8">
        <w:rPr>
          <w:sz w:val="24"/>
          <w:szCs w:val="24"/>
        </w:rPr>
        <w:t>; (</w:t>
      </w:r>
      <w:r w:rsidR="00DD2764" w:rsidRPr="005179C8">
        <w:rPr>
          <w:sz w:val="24"/>
          <w:szCs w:val="24"/>
        </w:rPr>
        <w:t>f)</w:t>
      </w:r>
      <w:r w:rsidRPr="005179C8">
        <w:rPr>
          <w:sz w:val="24"/>
          <w:szCs w:val="24"/>
        </w:rPr>
        <w:t xml:space="preserve"> provide </w:t>
      </w:r>
      <w:r w:rsidR="007A688E" w:rsidRPr="005179C8">
        <w:rPr>
          <w:sz w:val="24"/>
          <w:szCs w:val="24"/>
        </w:rPr>
        <w:t xml:space="preserve">the </w:t>
      </w:r>
      <w:r w:rsidR="006957E8" w:rsidRPr="005179C8">
        <w:rPr>
          <w:sz w:val="24"/>
          <w:szCs w:val="24"/>
        </w:rPr>
        <w:t>Supplier</w:t>
      </w:r>
      <w:r w:rsidRPr="005179C8">
        <w:rPr>
          <w:sz w:val="24"/>
          <w:szCs w:val="24"/>
        </w:rPr>
        <w:t xml:space="preserve"> with all necessary </w:t>
      </w:r>
      <w:r w:rsidR="00887B05" w:rsidRPr="005179C8">
        <w:rPr>
          <w:sz w:val="24"/>
          <w:szCs w:val="24"/>
        </w:rPr>
        <w:t xml:space="preserve">information, </w:t>
      </w:r>
      <w:r w:rsidRPr="005179C8">
        <w:rPr>
          <w:sz w:val="24"/>
          <w:szCs w:val="24"/>
        </w:rPr>
        <w:t>co-operation</w:t>
      </w:r>
      <w:r w:rsidR="00887B05" w:rsidRPr="005179C8">
        <w:rPr>
          <w:sz w:val="24"/>
          <w:szCs w:val="24"/>
        </w:rPr>
        <w:t>, and assistance</w:t>
      </w:r>
      <w:r w:rsidRPr="005179C8">
        <w:rPr>
          <w:sz w:val="24"/>
          <w:szCs w:val="24"/>
        </w:rPr>
        <w:t xml:space="preserve"> as may be required by </w:t>
      </w:r>
      <w:r w:rsidR="007A688E" w:rsidRPr="005179C8">
        <w:rPr>
          <w:sz w:val="24"/>
          <w:szCs w:val="24"/>
        </w:rPr>
        <w:t xml:space="preserve">the </w:t>
      </w:r>
      <w:r w:rsidR="006957E8" w:rsidRPr="005179C8">
        <w:rPr>
          <w:sz w:val="24"/>
          <w:szCs w:val="24"/>
        </w:rPr>
        <w:t>Supplier</w:t>
      </w:r>
      <w:r w:rsidRPr="005179C8">
        <w:rPr>
          <w:sz w:val="24"/>
          <w:szCs w:val="24"/>
        </w:rPr>
        <w:t xml:space="preserve"> in order to provide </w:t>
      </w:r>
      <w:r w:rsidR="004E3C80" w:rsidRPr="005179C8">
        <w:rPr>
          <w:sz w:val="24"/>
          <w:szCs w:val="24"/>
        </w:rPr>
        <w:t>Services</w:t>
      </w:r>
      <w:r w:rsidRPr="005179C8">
        <w:rPr>
          <w:sz w:val="24"/>
          <w:szCs w:val="24"/>
        </w:rPr>
        <w:t>; (</w:t>
      </w:r>
      <w:r w:rsidR="00DD2764" w:rsidRPr="005179C8">
        <w:rPr>
          <w:sz w:val="24"/>
          <w:szCs w:val="24"/>
        </w:rPr>
        <w:t>g</w:t>
      </w:r>
      <w:r w:rsidRPr="005179C8">
        <w:rPr>
          <w:sz w:val="24"/>
          <w:szCs w:val="24"/>
        </w:rPr>
        <w:t xml:space="preserve">) comply with </w:t>
      </w:r>
      <w:r w:rsidR="00887B05" w:rsidRPr="005179C8">
        <w:rPr>
          <w:sz w:val="24"/>
          <w:szCs w:val="24"/>
        </w:rPr>
        <w:t>the Law</w:t>
      </w:r>
      <w:r w:rsidRPr="005179C8">
        <w:rPr>
          <w:sz w:val="24"/>
          <w:szCs w:val="24"/>
        </w:rPr>
        <w:t xml:space="preserve"> with respect to its activities under this </w:t>
      </w:r>
      <w:r w:rsidR="005809CC" w:rsidRPr="005179C8">
        <w:rPr>
          <w:sz w:val="24"/>
          <w:szCs w:val="24"/>
        </w:rPr>
        <w:t>Contract</w:t>
      </w:r>
      <w:bookmarkEnd w:id="11"/>
      <w:r w:rsidR="008F1055" w:rsidRPr="005179C8">
        <w:rPr>
          <w:sz w:val="24"/>
          <w:szCs w:val="24"/>
        </w:rPr>
        <w:t>; (</w:t>
      </w:r>
      <w:r w:rsidR="003178AA" w:rsidRPr="005179C8">
        <w:rPr>
          <w:sz w:val="24"/>
          <w:szCs w:val="24"/>
        </w:rPr>
        <w:t>h</w:t>
      </w:r>
      <w:r w:rsidR="008F1055" w:rsidRPr="005179C8">
        <w:rPr>
          <w:sz w:val="24"/>
          <w:szCs w:val="24"/>
        </w:rPr>
        <w:t xml:space="preserve">) </w:t>
      </w:r>
      <w:r w:rsidR="00370A9D" w:rsidRPr="005179C8">
        <w:rPr>
          <w:sz w:val="24"/>
          <w:szCs w:val="24"/>
        </w:rPr>
        <w:t>provid</w:t>
      </w:r>
      <w:r w:rsidR="00DB3A21" w:rsidRPr="005179C8">
        <w:rPr>
          <w:sz w:val="24"/>
          <w:szCs w:val="24"/>
        </w:rPr>
        <w:t>e</w:t>
      </w:r>
      <w:r w:rsidR="00370A9D" w:rsidRPr="005179C8">
        <w:rPr>
          <w:sz w:val="24"/>
          <w:szCs w:val="24"/>
        </w:rPr>
        <w:t xml:space="preserve">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00370A9D" w:rsidRPr="005179C8">
        <w:rPr>
          <w:sz w:val="24"/>
          <w:szCs w:val="24"/>
        </w:rPr>
        <w:t xml:space="preserve">with such technical </w:t>
      </w:r>
      <w:r w:rsidR="00CD5165" w:rsidRPr="005179C8">
        <w:rPr>
          <w:sz w:val="24"/>
          <w:szCs w:val="24"/>
        </w:rPr>
        <w:t xml:space="preserve">support, information, and access to systems and/or data as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00CD5165" w:rsidRPr="005179C8">
        <w:rPr>
          <w:sz w:val="24"/>
          <w:szCs w:val="24"/>
        </w:rPr>
        <w:t xml:space="preserve">reasonably requires in order to maintain System Access for the duration of this </w:t>
      </w:r>
      <w:r w:rsidR="005809CC" w:rsidRPr="005179C8">
        <w:rPr>
          <w:sz w:val="24"/>
          <w:szCs w:val="24"/>
        </w:rPr>
        <w:t>Contract</w:t>
      </w:r>
      <w:r w:rsidR="000E1546" w:rsidRPr="005179C8">
        <w:rPr>
          <w:sz w:val="24"/>
          <w:szCs w:val="24"/>
        </w:rPr>
        <w:t>; (</w:t>
      </w:r>
      <w:proofErr w:type="spellStart"/>
      <w:r w:rsidR="000E1546" w:rsidRPr="005179C8">
        <w:rPr>
          <w:sz w:val="24"/>
          <w:szCs w:val="24"/>
        </w:rPr>
        <w:t>i</w:t>
      </w:r>
      <w:proofErr w:type="spellEnd"/>
      <w:r w:rsidR="000E1546" w:rsidRPr="005179C8">
        <w:rPr>
          <w:sz w:val="24"/>
          <w:szCs w:val="24"/>
        </w:rPr>
        <w:t xml:space="preserve">) </w:t>
      </w:r>
      <w:r w:rsidR="00E4138D" w:rsidRPr="005179C8">
        <w:rPr>
          <w:sz w:val="24"/>
          <w:szCs w:val="24"/>
        </w:rPr>
        <w:t>reasonably determine whether it is appropriate (as a matter of good industry practice) to implement any form of additional back-up of User Data (in addition to such back-ups maintained by the Supplier as part of the Hosted Services) and if so either commission directly (or via the Supplier, if available) such additional data back-up services</w:t>
      </w:r>
      <w:r w:rsidR="008D64D9" w:rsidRPr="005179C8">
        <w:rPr>
          <w:sz w:val="24"/>
          <w:szCs w:val="24"/>
        </w:rPr>
        <w:t>; (</w:t>
      </w:r>
      <w:r w:rsidR="00B31E77" w:rsidRPr="005179C8">
        <w:rPr>
          <w:sz w:val="24"/>
          <w:szCs w:val="24"/>
        </w:rPr>
        <w:t>j</w:t>
      </w:r>
      <w:r w:rsidR="008D64D9" w:rsidRPr="005179C8">
        <w:rPr>
          <w:sz w:val="24"/>
          <w:szCs w:val="24"/>
        </w:rPr>
        <w:t>) ensure that any data (including User Data) migrated to the Supplier as part of any data migration project is appropriately cleansed and is free from corruption or material errors</w:t>
      </w:r>
      <w:r w:rsidR="008A4933" w:rsidRPr="005179C8">
        <w:rPr>
          <w:sz w:val="24"/>
          <w:szCs w:val="24"/>
        </w:rPr>
        <w:t xml:space="preserve">; (k) </w:t>
      </w:r>
      <w:r w:rsidR="00EE6719" w:rsidRPr="005179C8">
        <w:rPr>
          <w:sz w:val="24"/>
          <w:szCs w:val="24"/>
        </w:rPr>
        <w:t xml:space="preserve">not reverse engineer or decompile the Software (or attempt to </w:t>
      </w:r>
      <w:r w:rsidR="00EE6719" w:rsidRPr="005179C8">
        <w:rPr>
          <w:sz w:val="24"/>
          <w:szCs w:val="24"/>
        </w:rPr>
        <w:t xml:space="preserve">do the same), save to the extent permitted by Law. </w:t>
      </w:r>
    </w:p>
    <w:p w14:paraId="498BB2AA" w14:textId="13C71DD3" w:rsidR="00EE6719" w:rsidRPr="005179C8" w:rsidRDefault="00DF297C" w:rsidP="00A1325B">
      <w:pPr>
        <w:pStyle w:val="Heading2"/>
        <w:rPr>
          <w:sz w:val="24"/>
          <w:szCs w:val="24"/>
        </w:rPr>
      </w:pPr>
      <w:r w:rsidRPr="005179C8">
        <w:rPr>
          <w:sz w:val="24"/>
          <w:szCs w:val="24"/>
        </w:rPr>
        <w:t xml:space="preserve">The Client recognises that the availability of the </w:t>
      </w:r>
      <w:r w:rsidR="000E1D88" w:rsidRPr="005179C8">
        <w:rPr>
          <w:sz w:val="24"/>
          <w:szCs w:val="24"/>
        </w:rPr>
        <w:t>Hosted Service</w:t>
      </w:r>
      <w:r w:rsidRPr="005179C8">
        <w:rPr>
          <w:sz w:val="24"/>
          <w:szCs w:val="24"/>
        </w:rPr>
        <w:t>s is, in part, dependent on the stability of the Connectivity Infrastructure</w:t>
      </w:r>
      <w:r w:rsidR="00F92962" w:rsidRPr="005179C8">
        <w:rPr>
          <w:sz w:val="24"/>
          <w:szCs w:val="24"/>
        </w:rPr>
        <w:t xml:space="preserve"> and Client Infrastructure</w:t>
      </w:r>
      <w:r w:rsidR="009E30F4" w:rsidRPr="005179C8">
        <w:rPr>
          <w:sz w:val="24"/>
          <w:szCs w:val="24"/>
        </w:rPr>
        <w:t>, and that changes to the Connectivity Infrastructure</w:t>
      </w:r>
      <w:r w:rsidR="00F92962" w:rsidRPr="005179C8">
        <w:rPr>
          <w:sz w:val="24"/>
          <w:szCs w:val="24"/>
        </w:rPr>
        <w:t xml:space="preserve"> and Client Infrastructure</w:t>
      </w:r>
      <w:r w:rsidR="009E30F4" w:rsidRPr="005179C8">
        <w:rPr>
          <w:sz w:val="24"/>
          <w:szCs w:val="24"/>
        </w:rPr>
        <w:t xml:space="preserve"> may result in the loss of availability of (or the material degradation of) the </w:t>
      </w:r>
      <w:r w:rsidR="000E1D88" w:rsidRPr="005179C8">
        <w:rPr>
          <w:sz w:val="24"/>
          <w:szCs w:val="24"/>
        </w:rPr>
        <w:t>Hosted Service</w:t>
      </w:r>
      <w:r w:rsidR="009E30F4" w:rsidRPr="005179C8">
        <w:rPr>
          <w:sz w:val="24"/>
          <w:szCs w:val="24"/>
        </w:rPr>
        <w:t xml:space="preserve">s.  The </w:t>
      </w:r>
      <w:r w:rsidR="001C0A10" w:rsidRPr="005179C8">
        <w:rPr>
          <w:sz w:val="24"/>
          <w:szCs w:val="24"/>
        </w:rPr>
        <w:t xml:space="preserve">Client </w:t>
      </w:r>
      <w:r w:rsidR="009E30F4" w:rsidRPr="005179C8">
        <w:rPr>
          <w:sz w:val="24"/>
          <w:szCs w:val="24"/>
        </w:rPr>
        <w:t>shall not make changes to those elements of the Connectivity Infrastructure</w:t>
      </w:r>
      <w:r w:rsidR="00F92962" w:rsidRPr="005179C8">
        <w:rPr>
          <w:sz w:val="24"/>
          <w:szCs w:val="24"/>
        </w:rPr>
        <w:t xml:space="preserve"> and Client Infrastructure</w:t>
      </w:r>
      <w:r w:rsidR="009E30F4" w:rsidRPr="005179C8">
        <w:rPr>
          <w:sz w:val="24"/>
          <w:szCs w:val="24"/>
        </w:rPr>
        <w:t xml:space="preserve"> that are within its control,</w:t>
      </w:r>
      <w:r w:rsidR="00EB1756" w:rsidRPr="005179C8">
        <w:rPr>
          <w:sz w:val="24"/>
          <w:szCs w:val="24"/>
        </w:rPr>
        <w:t xml:space="preserve"> which may impact on the Hosted Services,</w:t>
      </w:r>
      <w:r w:rsidR="009E30F4" w:rsidRPr="005179C8">
        <w:rPr>
          <w:sz w:val="24"/>
          <w:szCs w:val="24"/>
        </w:rPr>
        <w:t xml:space="preserve"> without the authorisation of </w:t>
      </w:r>
      <w:r w:rsidR="007A688E" w:rsidRPr="005179C8">
        <w:rPr>
          <w:sz w:val="24"/>
          <w:szCs w:val="24"/>
        </w:rPr>
        <w:t xml:space="preserve">the </w:t>
      </w:r>
      <w:r w:rsidR="006957E8" w:rsidRPr="005179C8">
        <w:rPr>
          <w:sz w:val="24"/>
          <w:szCs w:val="24"/>
        </w:rPr>
        <w:t>Supplier</w:t>
      </w:r>
      <w:r w:rsidR="009E30F4" w:rsidRPr="005179C8">
        <w:rPr>
          <w:sz w:val="24"/>
          <w:szCs w:val="24"/>
        </w:rPr>
        <w:t>.</w:t>
      </w:r>
      <w:r w:rsidR="007A688E" w:rsidRPr="005179C8">
        <w:rPr>
          <w:sz w:val="24"/>
          <w:szCs w:val="24"/>
        </w:rPr>
        <w:t xml:space="preserve"> </w:t>
      </w:r>
      <w:r w:rsidR="009E30F4" w:rsidRPr="005179C8">
        <w:rPr>
          <w:sz w:val="24"/>
          <w:szCs w:val="24"/>
        </w:rPr>
        <w:t>The parties agree that changes to Connectivity Infrastructure that are outside of both parties control (and the consequences of such changes) are not the responsibility of either party</w:t>
      </w:r>
      <w:r w:rsidR="00C733C9" w:rsidRPr="005179C8">
        <w:rPr>
          <w:sz w:val="24"/>
          <w:szCs w:val="24"/>
        </w:rPr>
        <w:t xml:space="preserve"> (</w:t>
      </w:r>
      <w:proofErr w:type="gramStart"/>
      <w:r w:rsidR="00C733C9" w:rsidRPr="005179C8">
        <w:rPr>
          <w:sz w:val="24"/>
          <w:szCs w:val="24"/>
        </w:rPr>
        <w:t>with the exception of</w:t>
      </w:r>
      <w:proofErr w:type="gramEnd"/>
      <w:r w:rsidR="00C733C9" w:rsidRPr="005179C8">
        <w:rPr>
          <w:sz w:val="24"/>
          <w:szCs w:val="24"/>
        </w:rPr>
        <w:t xml:space="preserve"> the Client’s responsibility to pay Fees)</w:t>
      </w:r>
      <w:r w:rsidR="009E30F4" w:rsidRPr="005179C8">
        <w:rPr>
          <w:sz w:val="24"/>
          <w:szCs w:val="24"/>
        </w:rPr>
        <w:t xml:space="preserve">; save that both parties shall use their reasonable endeavours to mitigate the adverse impact of such changes on the </w:t>
      </w:r>
      <w:r w:rsidR="000E1D88" w:rsidRPr="005179C8">
        <w:rPr>
          <w:sz w:val="24"/>
          <w:szCs w:val="24"/>
        </w:rPr>
        <w:t>Hosted Service</w:t>
      </w:r>
      <w:r w:rsidR="009E30F4" w:rsidRPr="005179C8">
        <w:rPr>
          <w:sz w:val="24"/>
          <w:szCs w:val="24"/>
        </w:rPr>
        <w:t>s.</w:t>
      </w:r>
    </w:p>
    <w:p w14:paraId="0F9BD1E8" w14:textId="0DB8E81C" w:rsidR="006B1558" w:rsidRPr="005179C8" w:rsidRDefault="00EE6719" w:rsidP="00A1325B">
      <w:pPr>
        <w:pStyle w:val="Heading2"/>
        <w:rPr>
          <w:sz w:val="24"/>
          <w:szCs w:val="24"/>
        </w:rPr>
      </w:pPr>
      <w:r w:rsidRPr="005179C8">
        <w:rPr>
          <w:sz w:val="24"/>
          <w:szCs w:val="24"/>
        </w:rPr>
        <w:t>The Client shall permit the Supplier, on reasonable notice, to test the Client Infrastructure</w:t>
      </w:r>
      <w:bookmarkStart w:id="12" w:name="_Hlk125039683"/>
      <w:r w:rsidRPr="005179C8">
        <w:rPr>
          <w:sz w:val="24"/>
          <w:szCs w:val="24"/>
        </w:rPr>
        <w:t xml:space="preserve">.  </w:t>
      </w:r>
      <w:proofErr w:type="gramStart"/>
      <w:r w:rsidRPr="005179C8">
        <w:rPr>
          <w:sz w:val="24"/>
          <w:szCs w:val="24"/>
        </w:rPr>
        <w:t>In the event that</w:t>
      </w:r>
      <w:proofErr w:type="gramEnd"/>
      <w:r w:rsidRPr="005179C8">
        <w:rPr>
          <w:sz w:val="24"/>
          <w:szCs w:val="24"/>
        </w:rPr>
        <w:t xml:space="preserve"> the Supplier reasonabl</w:t>
      </w:r>
      <w:r w:rsidR="00EB1756" w:rsidRPr="005179C8">
        <w:rPr>
          <w:sz w:val="24"/>
          <w:szCs w:val="24"/>
        </w:rPr>
        <w:t>y</w:t>
      </w:r>
      <w:r w:rsidRPr="005179C8">
        <w:rPr>
          <w:sz w:val="24"/>
          <w:szCs w:val="24"/>
        </w:rPr>
        <w:t xml:space="preserve"> considers that the Client Infrastructure </w:t>
      </w:r>
      <w:bookmarkStart w:id="13" w:name="_Hlk125039265"/>
      <w:r w:rsidRPr="005179C8">
        <w:rPr>
          <w:sz w:val="24"/>
          <w:szCs w:val="24"/>
        </w:rPr>
        <w:t>is inadequate and/or is (or may be) responsible for performance or functionality failures or degradation</w:t>
      </w:r>
      <w:bookmarkEnd w:id="13"/>
      <w:r w:rsidRPr="005179C8">
        <w:rPr>
          <w:sz w:val="24"/>
          <w:szCs w:val="24"/>
        </w:rPr>
        <w:t>, the Client shall make such changes to Client Infrastructure (whether configuration or upgrades) as the Supplier may reasonably recommend.</w:t>
      </w:r>
      <w:bookmarkEnd w:id="12"/>
    </w:p>
    <w:bookmarkEnd w:id="3"/>
    <w:p w14:paraId="67D05B9D" w14:textId="77777777" w:rsidR="002D2AFF" w:rsidRPr="005179C8" w:rsidRDefault="002D2AFF" w:rsidP="00392678">
      <w:pPr>
        <w:pStyle w:val="Heading1"/>
        <w:rPr>
          <w:sz w:val="24"/>
          <w:szCs w:val="24"/>
        </w:rPr>
      </w:pPr>
      <w:r w:rsidRPr="005179C8">
        <w:rPr>
          <w:sz w:val="24"/>
          <w:szCs w:val="24"/>
        </w:rPr>
        <w:t>Services</w:t>
      </w:r>
    </w:p>
    <w:p w14:paraId="3F5787ED" w14:textId="79E75E0F" w:rsidR="006B1558" w:rsidRPr="005179C8" w:rsidRDefault="006B1558" w:rsidP="00A1325B">
      <w:pPr>
        <w:pStyle w:val="Heading2"/>
        <w:rPr>
          <w:sz w:val="24"/>
          <w:szCs w:val="24"/>
        </w:rPr>
      </w:pPr>
      <w:bookmarkStart w:id="14" w:name="_Ref251143068"/>
      <w:bookmarkStart w:id="15" w:name="_Ref253343233"/>
      <w:r w:rsidRPr="005179C8">
        <w:rPr>
          <w:sz w:val="24"/>
          <w:szCs w:val="24"/>
        </w:rPr>
        <w:t>Services will</w:t>
      </w:r>
      <w:r w:rsidR="00C977FC" w:rsidRPr="005179C8">
        <w:rPr>
          <w:sz w:val="24"/>
          <w:szCs w:val="24"/>
        </w:rPr>
        <w:t xml:space="preserve"> be</w:t>
      </w:r>
      <w:r w:rsidRPr="005179C8">
        <w:rPr>
          <w:sz w:val="24"/>
          <w:szCs w:val="24"/>
        </w:rPr>
        <w:t xml:space="preserve"> provided pursuant to </w:t>
      </w:r>
      <w:r w:rsidR="00A1245B" w:rsidRPr="005179C8">
        <w:rPr>
          <w:sz w:val="24"/>
          <w:szCs w:val="24"/>
        </w:rPr>
        <w:t>this Contract</w:t>
      </w:r>
      <w:r w:rsidRPr="005179C8">
        <w:rPr>
          <w:sz w:val="24"/>
          <w:szCs w:val="24"/>
        </w:rPr>
        <w:t xml:space="preserve"> if and to the extent that such Services are specified in the </w:t>
      </w:r>
      <w:r w:rsidR="002A15C5" w:rsidRPr="005179C8">
        <w:rPr>
          <w:sz w:val="24"/>
          <w:szCs w:val="24"/>
        </w:rPr>
        <w:t>Order</w:t>
      </w:r>
      <w:r w:rsidRPr="005179C8">
        <w:rPr>
          <w:sz w:val="24"/>
          <w:szCs w:val="24"/>
        </w:rPr>
        <w:t>.</w:t>
      </w:r>
    </w:p>
    <w:p w14:paraId="1C066C89" w14:textId="46085151" w:rsidR="002D2AFF" w:rsidRPr="005179C8" w:rsidRDefault="00A1245B" w:rsidP="00A1325B">
      <w:pPr>
        <w:pStyle w:val="Heading2"/>
        <w:rPr>
          <w:sz w:val="24"/>
          <w:szCs w:val="24"/>
        </w:rPr>
      </w:pPr>
      <w:bookmarkStart w:id="16" w:name="_Ref23361852"/>
      <w:r w:rsidRPr="005179C8">
        <w:rPr>
          <w:sz w:val="24"/>
          <w:szCs w:val="24"/>
        </w:rPr>
        <w:t>This Contract</w:t>
      </w:r>
      <w:r w:rsidR="006B1558" w:rsidRPr="005179C8">
        <w:rPr>
          <w:sz w:val="24"/>
          <w:szCs w:val="24"/>
        </w:rPr>
        <w:t xml:space="preserve"> also </w:t>
      </w:r>
      <w:r w:rsidR="002D2AFF" w:rsidRPr="005179C8">
        <w:rPr>
          <w:sz w:val="24"/>
          <w:szCs w:val="24"/>
        </w:rPr>
        <w:t>operate</w:t>
      </w:r>
      <w:r w:rsidRPr="005179C8">
        <w:rPr>
          <w:sz w:val="24"/>
          <w:szCs w:val="24"/>
        </w:rPr>
        <w:t>s</w:t>
      </w:r>
      <w:r w:rsidR="002D2AFF" w:rsidRPr="005179C8">
        <w:rPr>
          <w:sz w:val="24"/>
          <w:szCs w:val="24"/>
        </w:rPr>
        <w:t xml:space="preserve"> as a framework under which </w:t>
      </w:r>
      <w:r w:rsidR="00C733C9" w:rsidRPr="005179C8">
        <w:rPr>
          <w:sz w:val="24"/>
          <w:szCs w:val="24"/>
        </w:rPr>
        <w:t xml:space="preserve">additional </w:t>
      </w:r>
      <w:r w:rsidR="006B1558" w:rsidRPr="005179C8">
        <w:rPr>
          <w:sz w:val="24"/>
          <w:szCs w:val="24"/>
        </w:rPr>
        <w:t xml:space="preserve">Services may be provided if </w:t>
      </w:r>
      <w:r w:rsidR="002D2AFF" w:rsidRPr="005179C8">
        <w:rPr>
          <w:sz w:val="24"/>
          <w:szCs w:val="24"/>
        </w:rPr>
        <w:t xml:space="preserve">the parties agree any </w:t>
      </w:r>
      <w:r w:rsidR="00754605" w:rsidRPr="005179C8">
        <w:rPr>
          <w:sz w:val="24"/>
          <w:szCs w:val="24"/>
        </w:rPr>
        <w:t>SOW</w:t>
      </w:r>
      <w:r w:rsidR="002D2AFF" w:rsidRPr="005179C8">
        <w:rPr>
          <w:sz w:val="24"/>
          <w:szCs w:val="24"/>
        </w:rPr>
        <w:t>(s) by completing a</w:t>
      </w:r>
      <w:r w:rsidR="00754605" w:rsidRPr="005179C8">
        <w:rPr>
          <w:sz w:val="24"/>
          <w:szCs w:val="24"/>
        </w:rPr>
        <w:t>n SOW</w:t>
      </w:r>
      <w:r w:rsidR="002D2AFF" w:rsidRPr="005179C8">
        <w:rPr>
          <w:sz w:val="24"/>
          <w:szCs w:val="24"/>
        </w:rPr>
        <w:t xml:space="preserve"> pro forma.</w:t>
      </w:r>
      <w:r w:rsidR="00147450" w:rsidRPr="005179C8">
        <w:rPr>
          <w:sz w:val="24"/>
          <w:szCs w:val="24"/>
        </w:rPr>
        <w:t xml:space="preserve">  Any written communication </w:t>
      </w:r>
      <w:proofErr w:type="gramStart"/>
      <w:r w:rsidR="00147450" w:rsidRPr="005179C8">
        <w:rPr>
          <w:sz w:val="24"/>
          <w:szCs w:val="24"/>
        </w:rPr>
        <w:t>is capable of constituting</w:t>
      </w:r>
      <w:proofErr w:type="gramEnd"/>
      <w:r w:rsidR="00147450" w:rsidRPr="005179C8">
        <w:rPr>
          <w:sz w:val="24"/>
          <w:szCs w:val="24"/>
        </w:rPr>
        <w:t xml:space="preserve"> an SOW provided that it is clearly identified as an order for Services.</w:t>
      </w:r>
      <w:r w:rsidR="002D2AFF" w:rsidRPr="005179C8">
        <w:rPr>
          <w:sz w:val="24"/>
          <w:szCs w:val="24"/>
        </w:rPr>
        <w:t xml:space="preserve">  A</w:t>
      </w:r>
      <w:r w:rsidR="008D10BE" w:rsidRPr="005179C8">
        <w:rPr>
          <w:sz w:val="24"/>
          <w:szCs w:val="24"/>
        </w:rPr>
        <w:t>n</w:t>
      </w:r>
      <w:r w:rsidR="002D2AFF" w:rsidRPr="005179C8">
        <w:rPr>
          <w:sz w:val="24"/>
          <w:szCs w:val="24"/>
        </w:rPr>
        <w:t xml:space="preserve"> </w:t>
      </w:r>
      <w:r w:rsidR="00754605" w:rsidRPr="005179C8">
        <w:rPr>
          <w:sz w:val="24"/>
          <w:szCs w:val="24"/>
        </w:rPr>
        <w:t>SOW</w:t>
      </w:r>
      <w:r w:rsidR="002D2AFF" w:rsidRPr="005179C8">
        <w:rPr>
          <w:sz w:val="24"/>
          <w:szCs w:val="24"/>
        </w:rPr>
        <w:t xml:space="preserve"> is deemed completed and binding on the parties if it is signed </w:t>
      </w:r>
      <w:r w:rsidR="00147450" w:rsidRPr="005179C8">
        <w:rPr>
          <w:sz w:val="24"/>
          <w:szCs w:val="24"/>
        </w:rPr>
        <w:t xml:space="preserve">or </w:t>
      </w:r>
      <w:r w:rsidR="00147450" w:rsidRPr="005179C8">
        <w:rPr>
          <w:sz w:val="24"/>
          <w:szCs w:val="24"/>
        </w:rPr>
        <w:lastRenderedPageBreak/>
        <w:t xml:space="preserve">otherwise agreed </w:t>
      </w:r>
      <w:r w:rsidR="002D2AFF" w:rsidRPr="005179C8">
        <w:rPr>
          <w:sz w:val="24"/>
          <w:szCs w:val="24"/>
        </w:rPr>
        <w:t>by both parties.</w:t>
      </w:r>
      <w:bookmarkEnd w:id="14"/>
      <w:r w:rsidR="002D2AFF" w:rsidRPr="005179C8">
        <w:rPr>
          <w:sz w:val="24"/>
          <w:szCs w:val="24"/>
        </w:rPr>
        <w:t xml:space="preserve">  Each completed </w:t>
      </w:r>
      <w:r w:rsidR="00754605" w:rsidRPr="005179C8">
        <w:rPr>
          <w:sz w:val="24"/>
          <w:szCs w:val="24"/>
        </w:rPr>
        <w:t>SOW</w:t>
      </w:r>
      <w:r w:rsidR="002D2AFF" w:rsidRPr="005179C8">
        <w:rPr>
          <w:sz w:val="24"/>
          <w:szCs w:val="24"/>
        </w:rPr>
        <w:t xml:space="preserve"> is a separate contract for Services. The completed </w:t>
      </w:r>
      <w:r w:rsidR="00754605" w:rsidRPr="005179C8">
        <w:rPr>
          <w:sz w:val="24"/>
          <w:szCs w:val="24"/>
        </w:rPr>
        <w:t>SOW</w:t>
      </w:r>
      <w:r w:rsidR="002D2AFF" w:rsidRPr="005179C8">
        <w:rPr>
          <w:sz w:val="24"/>
          <w:szCs w:val="24"/>
        </w:rPr>
        <w:t xml:space="preserve"> incorporates all the terms of this </w:t>
      </w:r>
      <w:r w:rsidR="005809CC" w:rsidRPr="005179C8">
        <w:rPr>
          <w:sz w:val="24"/>
          <w:szCs w:val="24"/>
        </w:rPr>
        <w:t>Contract</w:t>
      </w:r>
      <w:r w:rsidR="002D2AFF" w:rsidRPr="005179C8">
        <w:rPr>
          <w:sz w:val="24"/>
          <w:szCs w:val="24"/>
        </w:rPr>
        <w:t xml:space="preserve"> that directly or indirectly relate to the </w:t>
      </w:r>
      <w:r w:rsidR="00754605" w:rsidRPr="005179C8">
        <w:rPr>
          <w:sz w:val="24"/>
          <w:szCs w:val="24"/>
        </w:rPr>
        <w:t>SOW</w:t>
      </w:r>
      <w:r w:rsidR="002D2AFF" w:rsidRPr="005179C8">
        <w:rPr>
          <w:sz w:val="24"/>
          <w:szCs w:val="24"/>
        </w:rPr>
        <w:t>.</w:t>
      </w:r>
      <w:bookmarkEnd w:id="15"/>
      <w:bookmarkEnd w:id="16"/>
    </w:p>
    <w:p w14:paraId="3A99FC10" w14:textId="2468AC97" w:rsidR="002D2AFF" w:rsidRPr="005179C8" w:rsidRDefault="00DF736F" w:rsidP="00A1325B">
      <w:pPr>
        <w:pStyle w:val="Heading2"/>
        <w:rPr>
          <w:sz w:val="24"/>
          <w:szCs w:val="24"/>
        </w:rPr>
      </w:pPr>
      <w:r w:rsidRPr="005179C8">
        <w:rPr>
          <w:sz w:val="24"/>
          <w:szCs w:val="24"/>
        </w:rPr>
        <w:t xml:space="preserve">The </w:t>
      </w:r>
      <w:r w:rsidR="006957E8" w:rsidRPr="005179C8">
        <w:rPr>
          <w:sz w:val="24"/>
          <w:szCs w:val="24"/>
        </w:rPr>
        <w:t>Supplier</w:t>
      </w:r>
      <w:r w:rsidRPr="005179C8">
        <w:rPr>
          <w:sz w:val="24"/>
          <w:szCs w:val="24"/>
        </w:rPr>
        <w:t xml:space="preserve"> </w:t>
      </w:r>
      <w:r w:rsidR="003F308B" w:rsidRPr="005179C8">
        <w:rPr>
          <w:sz w:val="24"/>
          <w:szCs w:val="24"/>
        </w:rPr>
        <w:t xml:space="preserve">shall provide Services using reasonable care and skill and in accordance with good industry practice.  </w:t>
      </w:r>
      <w:r w:rsidR="002D2AFF" w:rsidRPr="005179C8">
        <w:rPr>
          <w:sz w:val="24"/>
          <w:szCs w:val="24"/>
        </w:rPr>
        <w:t xml:space="preserve">Both parties shall use their reasonable endeavours to meet the timescales specified in the </w:t>
      </w:r>
      <w:r w:rsidR="00754605" w:rsidRPr="005179C8">
        <w:rPr>
          <w:sz w:val="24"/>
          <w:szCs w:val="24"/>
        </w:rPr>
        <w:t>SOW</w:t>
      </w:r>
      <w:r w:rsidR="002D2AFF" w:rsidRPr="005179C8">
        <w:rPr>
          <w:sz w:val="24"/>
          <w:szCs w:val="24"/>
        </w:rPr>
        <w:t xml:space="preserve">(s). </w:t>
      </w:r>
      <w:r w:rsidRPr="005179C8">
        <w:rPr>
          <w:sz w:val="24"/>
          <w:szCs w:val="24"/>
        </w:rPr>
        <w:t xml:space="preserve">The </w:t>
      </w:r>
      <w:r w:rsidR="006957E8" w:rsidRPr="005179C8">
        <w:rPr>
          <w:sz w:val="24"/>
          <w:szCs w:val="24"/>
        </w:rPr>
        <w:t>Supplier</w:t>
      </w:r>
      <w:r w:rsidRPr="005179C8">
        <w:rPr>
          <w:sz w:val="24"/>
          <w:szCs w:val="24"/>
        </w:rPr>
        <w:t xml:space="preserve"> </w:t>
      </w:r>
      <w:r w:rsidR="002D2AFF" w:rsidRPr="005179C8">
        <w:rPr>
          <w:sz w:val="24"/>
          <w:szCs w:val="24"/>
        </w:rPr>
        <w:t xml:space="preserve">shall not be responsible for any failure to achieve deadlines or milestones in the </w:t>
      </w:r>
      <w:r w:rsidR="00754605" w:rsidRPr="005179C8">
        <w:rPr>
          <w:sz w:val="24"/>
          <w:szCs w:val="24"/>
        </w:rPr>
        <w:t>SOW</w:t>
      </w:r>
      <w:r w:rsidR="002D2AFF" w:rsidRPr="005179C8">
        <w:rPr>
          <w:sz w:val="24"/>
          <w:szCs w:val="24"/>
        </w:rPr>
        <w:t xml:space="preserve">(s) to the extent that the failure has been caused by any delay or default on the part of the Client.  Time shall not be of the essence in relation to </w:t>
      </w:r>
      <w:r w:rsidR="007A688E" w:rsidRPr="005179C8">
        <w:rPr>
          <w:sz w:val="24"/>
          <w:szCs w:val="24"/>
        </w:rPr>
        <w:t xml:space="preserve">the </w:t>
      </w:r>
      <w:r w:rsidR="006957E8" w:rsidRPr="005179C8">
        <w:rPr>
          <w:sz w:val="24"/>
          <w:szCs w:val="24"/>
        </w:rPr>
        <w:t>Supplier</w:t>
      </w:r>
      <w:r w:rsidR="00842718" w:rsidRPr="005179C8">
        <w:rPr>
          <w:sz w:val="24"/>
          <w:szCs w:val="24"/>
        </w:rPr>
        <w:t>’</w:t>
      </w:r>
      <w:r w:rsidR="007A688E" w:rsidRPr="005179C8">
        <w:rPr>
          <w:sz w:val="24"/>
          <w:szCs w:val="24"/>
        </w:rPr>
        <w:t xml:space="preserve">s </w:t>
      </w:r>
      <w:r w:rsidR="002D2AFF" w:rsidRPr="005179C8">
        <w:rPr>
          <w:sz w:val="24"/>
          <w:szCs w:val="24"/>
        </w:rPr>
        <w:t>performance.</w:t>
      </w:r>
    </w:p>
    <w:p w14:paraId="764A4F18" w14:textId="77777777" w:rsidR="003F1C0F" w:rsidRPr="005179C8" w:rsidRDefault="003F1C0F" w:rsidP="00392678">
      <w:pPr>
        <w:pStyle w:val="Heading1"/>
        <w:rPr>
          <w:sz w:val="24"/>
          <w:szCs w:val="24"/>
        </w:rPr>
      </w:pPr>
      <w:bookmarkStart w:id="17" w:name="_Ref272932359"/>
      <w:bookmarkStart w:id="18" w:name="_Ref272361254"/>
      <w:r w:rsidRPr="005179C8">
        <w:rPr>
          <w:sz w:val="24"/>
          <w:szCs w:val="24"/>
        </w:rPr>
        <w:t>Payment</w:t>
      </w:r>
      <w:bookmarkEnd w:id="17"/>
    </w:p>
    <w:p w14:paraId="1BC94568" w14:textId="2288DD21" w:rsidR="003F1C0F" w:rsidRPr="005179C8" w:rsidRDefault="003F1C0F" w:rsidP="00A1325B">
      <w:pPr>
        <w:pStyle w:val="Heading2"/>
        <w:rPr>
          <w:sz w:val="24"/>
          <w:szCs w:val="24"/>
        </w:rPr>
      </w:pPr>
      <w:bookmarkStart w:id="19" w:name="_Ref272398873"/>
      <w:r w:rsidRPr="005179C8">
        <w:rPr>
          <w:sz w:val="24"/>
          <w:szCs w:val="24"/>
        </w:rPr>
        <w:t xml:space="preserve">The Client shall pay: (a) </w:t>
      </w:r>
      <w:r w:rsidR="00C94D38" w:rsidRPr="005179C8">
        <w:rPr>
          <w:sz w:val="24"/>
          <w:szCs w:val="24"/>
        </w:rPr>
        <w:t>Fees</w:t>
      </w:r>
      <w:r w:rsidRPr="005179C8">
        <w:rPr>
          <w:sz w:val="24"/>
          <w:szCs w:val="24"/>
        </w:rPr>
        <w:t xml:space="preserve"> as and when they fall due for payment, as specified in the </w:t>
      </w:r>
      <w:r w:rsidR="002A15C5" w:rsidRPr="005179C8">
        <w:rPr>
          <w:sz w:val="24"/>
          <w:szCs w:val="24"/>
        </w:rPr>
        <w:t>Order</w:t>
      </w:r>
      <w:r w:rsidRPr="005179C8">
        <w:rPr>
          <w:sz w:val="24"/>
          <w:szCs w:val="24"/>
        </w:rPr>
        <w:t xml:space="preserve">; and (b) </w:t>
      </w:r>
      <w:r w:rsidR="000E1546" w:rsidRPr="005179C8">
        <w:rPr>
          <w:sz w:val="24"/>
          <w:szCs w:val="24"/>
        </w:rPr>
        <w:t>Fees</w:t>
      </w:r>
      <w:r w:rsidRPr="005179C8">
        <w:rPr>
          <w:sz w:val="24"/>
          <w:szCs w:val="24"/>
        </w:rPr>
        <w:t xml:space="preserve"> for</w:t>
      </w:r>
      <w:r w:rsidR="00C733C9" w:rsidRPr="005179C8">
        <w:rPr>
          <w:sz w:val="24"/>
          <w:szCs w:val="24"/>
        </w:rPr>
        <w:t xml:space="preserve"> additional</w:t>
      </w:r>
      <w:r w:rsidRPr="005179C8">
        <w:rPr>
          <w:sz w:val="24"/>
          <w:szCs w:val="24"/>
        </w:rPr>
        <w:t xml:space="preserve"> Services</w:t>
      </w:r>
      <w:r w:rsidR="00027313" w:rsidRPr="005179C8">
        <w:rPr>
          <w:sz w:val="24"/>
          <w:szCs w:val="24"/>
        </w:rPr>
        <w:t xml:space="preserve"> in respect of any SOW(s)</w:t>
      </w:r>
      <w:r w:rsidRPr="005179C8">
        <w:rPr>
          <w:sz w:val="24"/>
          <w:szCs w:val="24"/>
        </w:rPr>
        <w:t xml:space="preserve"> in the manner specified in the </w:t>
      </w:r>
      <w:r w:rsidR="00754605" w:rsidRPr="005179C8">
        <w:rPr>
          <w:sz w:val="24"/>
          <w:szCs w:val="24"/>
        </w:rPr>
        <w:t>SOW</w:t>
      </w:r>
      <w:r w:rsidRPr="005179C8">
        <w:rPr>
          <w:sz w:val="24"/>
          <w:szCs w:val="24"/>
        </w:rPr>
        <w:t>(s).</w:t>
      </w:r>
      <w:bookmarkEnd w:id="19"/>
    </w:p>
    <w:p w14:paraId="137859A9" w14:textId="5A2BBB9D" w:rsidR="005F520D" w:rsidRPr="005179C8" w:rsidRDefault="007A688E" w:rsidP="00A1325B">
      <w:pPr>
        <w:pStyle w:val="Heading2"/>
        <w:rPr>
          <w:sz w:val="24"/>
          <w:szCs w:val="24"/>
        </w:rPr>
      </w:pPr>
      <w:r w:rsidRPr="005179C8">
        <w:rPr>
          <w:sz w:val="24"/>
          <w:szCs w:val="24"/>
        </w:rPr>
        <w:t xml:space="preserve">The </w:t>
      </w:r>
      <w:r w:rsidR="006957E8" w:rsidRPr="005179C8">
        <w:rPr>
          <w:sz w:val="24"/>
          <w:szCs w:val="24"/>
        </w:rPr>
        <w:t>Supplier</w:t>
      </w:r>
      <w:r w:rsidRPr="005179C8">
        <w:rPr>
          <w:sz w:val="24"/>
          <w:szCs w:val="24"/>
        </w:rPr>
        <w:t xml:space="preserve"> </w:t>
      </w:r>
      <w:r w:rsidR="003F1C0F" w:rsidRPr="005179C8">
        <w:rPr>
          <w:sz w:val="24"/>
          <w:szCs w:val="24"/>
        </w:rPr>
        <w:t xml:space="preserve">shall be entitled to raise invoices </w:t>
      </w:r>
      <w:r w:rsidR="00E809E4" w:rsidRPr="005179C8">
        <w:rPr>
          <w:sz w:val="24"/>
          <w:szCs w:val="24"/>
        </w:rPr>
        <w:t>in accordance with the Order and any SOWs</w:t>
      </w:r>
      <w:r w:rsidR="003F1C0F" w:rsidRPr="005179C8">
        <w:rPr>
          <w:sz w:val="24"/>
          <w:szCs w:val="24"/>
        </w:rPr>
        <w:t>.</w:t>
      </w:r>
    </w:p>
    <w:p w14:paraId="0B1468B0" w14:textId="6E858437" w:rsidR="005F520D" w:rsidRPr="005179C8" w:rsidRDefault="003F1C0F" w:rsidP="00A1325B">
      <w:pPr>
        <w:pStyle w:val="Heading2"/>
        <w:rPr>
          <w:sz w:val="24"/>
          <w:szCs w:val="24"/>
        </w:rPr>
      </w:pPr>
      <w:r w:rsidRPr="005179C8">
        <w:rPr>
          <w:sz w:val="24"/>
          <w:szCs w:val="24"/>
        </w:rPr>
        <w:t xml:space="preserve">The Client shall pay </w:t>
      </w:r>
      <w:r w:rsidR="002C1D75" w:rsidRPr="005179C8">
        <w:rPr>
          <w:sz w:val="24"/>
          <w:szCs w:val="24"/>
        </w:rPr>
        <w:t xml:space="preserve">the </w:t>
      </w:r>
      <w:r w:rsidR="006957E8" w:rsidRPr="005179C8">
        <w:rPr>
          <w:sz w:val="24"/>
          <w:szCs w:val="24"/>
        </w:rPr>
        <w:t>Supplier</w:t>
      </w:r>
      <w:r w:rsidR="00842718" w:rsidRPr="005179C8">
        <w:rPr>
          <w:sz w:val="24"/>
          <w:szCs w:val="24"/>
        </w:rPr>
        <w:t>’</w:t>
      </w:r>
      <w:r w:rsidR="002C1D75" w:rsidRPr="005179C8">
        <w:rPr>
          <w:sz w:val="24"/>
          <w:szCs w:val="24"/>
        </w:rPr>
        <w:t xml:space="preserve">s </w:t>
      </w:r>
      <w:r w:rsidRPr="005179C8">
        <w:rPr>
          <w:sz w:val="24"/>
          <w:szCs w:val="24"/>
        </w:rPr>
        <w:t>invoices</w:t>
      </w:r>
      <w:r w:rsidR="00D32312" w:rsidRPr="005179C8">
        <w:rPr>
          <w:sz w:val="24"/>
          <w:szCs w:val="24"/>
        </w:rPr>
        <w:t xml:space="preserve"> either: (a)</w:t>
      </w:r>
      <w:r w:rsidRPr="005179C8">
        <w:rPr>
          <w:sz w:val="24"/>
          <w:szCs w:val="24"/>
        </w:rPr>
        <w:t xml:space="preserve"> within </w:t>
      </w:r>
      <w:r w:rsidR="00447359" w:rsidRPr="005179C8">
        <w:rPr>
          <w:sz w:val="24"/>
          <w:szCs w:val="24"/>
        </w:rPr>
        <w:t>thirty</w:t>
      </w:r>
      <w:r w:rsidR="00743340" w:rsidRPr="005179C8">
        <w:rPr>
          <w:sz w:val="24"/>
          <w:szCs w:val="24"/>
        </w:rPr>
        <w:t xml:space="preserve"> </w:t>
      </w:r>
      <w:r w:rsidR="005A72C3" w:rsidRPr="005179C8">
        <w:rPr>
          <w:sz w:val="24"/>
          <w:szCs w:val="24"/>
        </w:rPr>
        <w:t>(</w:t>
      </w:r>
      <w:r w:rsidR="00447359" w:rsidRPr="005179C8">
        <w:rPr>
          <w:sz w:val="24"/>
          <w:szCs w:val="24"/>
        </w:rPr>
        <w:t>30</w:t>
      </w:r>
      <w:r w:rsidR="005A72C3" w:rsidRPr="005179C8">
        <w:rPr>
          <w:sz w:val="24"/>
          <w:szCs w:val="24"/>
        </w:rPr>
        <w:t>)</w:t>
      </w:r>
      <w:r w:rsidRPr="005179C8">
        <w:rPr>
          <w:sz w:val="24"/>
          <w:szCs w:val="24"/>
        </w:rPr>
        <w:t xml:space="preserve"> days of the date of the invoice</w:t>
      </w:r>
      <w:r w:rsidR="00095A8A" w:rsidRPr="005179C8">
        <w:rPr>
          <w:sz w:val="24"/>
          <w:szCs w:val="24"/>
        </w:rPr>
        <w:t xml:space="preserve"> (or within such shorter period as specified in the </w:t>
      </w:r>
      <w:r w:rsidR="002A15C5" w:rsidRPr="005179C8">
        <w:rPr>
          <w:sz w:val="24"/>
          <w:szCs w:val="24"/>
        </w:rPr>
        <w:t>Order</w:t>
      </w:r>
      <w:r w:rsidR="00095A8A" w:rsidRPr="005179C8">
        <w:rPr>
          <w:sz w:val="24"/>
          <w:szCs w:val="24"/>
        </w:rPr>
        <w:t>)</w:t>
      </w:r>
      <w:r w:rsidR="00D32312" w:rsidRPr="005179C8">
        <w:rPr>
          <w:sz w:val="24"/>
          <w:szCs w:val="24"/>
        </w:rPr>
        <w:t xml:space="preserve">; or (b) </w:t>
      </w:r>
      <w:r w:rsidR="00E809E4" w:rsidRPr="005179C8">
        <w:rPr>
          <w:sz w:val="24"/>
          <w:szCs w:val="24"/>
        </w:rPr>
        <w:t xml:space="preserve">immediately </w:t>
      </w:r>
      <w:r w:rsidR="00D32312" w:rsidRPr="005179C8">
        <w:rPr>
          <w:sz w:val="24"/>
          <w:szCs w:val="24"/>
        </w:rPr>
        <w:t xml:space="preserve">by direct debit or standing order (if applicable; and if specified in the </w:t>
      </w:r>
      <w:r w:rsidR="002A15C5" w:rsidRPr="005179C8">
        <w:rPr>
          <w:sz w:val="24"/>
          <w:szCs w:val="24"/>
        </w:rPr>
        <w:t>Order</w:t>
      </w:r>
      <w:r w:rsidR="00D32312" w:rsidRPr="005179C8">
        <w:rPr>
          <w:sz w:val="24"/>
          <w:szCs w:val="24"/>
        </w:rPr>
        <w:t>)</w:t>
      </w:r>
      <w:r w:rsidRPr="005179C8">
        <w:rPr>
          <w:sz w:val="24"/>
          <w:szCs w:val="24"/>
        </w:rPr>
        <w:t xml:space="preserve">.  </w:t>
      </w:r>
    </w:p>
    <w:p w14:paraId="2900D592" w14:textId="77777777" w:rsidR="003F1C0F" w:rsidRPr="005179C8" w:rsidRDefault="008E20D8" w:rsidP="00A1325B">
      <w:pPr>
        <w:pStyle w:val="Heading2"/>
        <w:rPr>
          <w:sz w:val="24"/>
          <w:szCs w:val="24"/>
        </w:rPr>
      </w:pPr>
      <w:r w:rsidRPr="005179C8">
        <w:rPr>
          <w:sz w:val="24"/>
          <w:szCs w:val="24"/>
        </w:rPr>
        <w:t xml:space="preserve">The Client may not withhold payment of any amount due to </w:t>
      </w:r>
      <w:r w:rsidR="007A688E" w:rsidRPr="005179C8">
        <w:rPr>
          <w:sz w:val="24"/>
          <w:szCs w:val="24"/>
        </w:rPr>
        <w:t xml:space="preserve">the </w:t>
      </w:r>
      <w:r w:rsidR="006957E8" w:rsidRPr="005179C8">
        <w:rPr>
          <w:sz w:val="24"/>
          <w:szCs w:val="24"/>
        </w:rPr>
        <w:t>Supplier</w:t>
      </w:r>
      <w:r w:rsidRPr="005179C8">
        <w:rPr>
          <w:sz w:val="24"/>
          <w:szCs w:val="24"/>
        </w:rPr>
        <w:t xml:space="preserve"> because of any set-off, </w:t>
      </w:r>
      <w:proofErr w:type="gramStart"/>
      <w:r w:rsidRPr="005179C8">
        <w:rPr>
          <w:sz w:val="24"/>
          <w:szCs w:val="24"/>
        </w:rPr>
        <w:t>counter-claim</w:t>
      </w:r>
      <w:proofErr w:type="gramEnd"/>
      <w:r w:rsidRPr="005179C8">
        <w:rPr>
          <w:sz w:val="24"/>
          <w:szCs w:val="24"/>
        </w:rPr>
        <w:t>, abatement, or other similar deduction.</w:t>
      </w:r>
    </w:p>
    <w:p w14:paraId="200E0D45" w14:textId="0987D11E" w:rsidR="00E50783" w:rsidRPr="005179C8" w:rsidRDefault="003C18FC" w:rsidP="00961A5B">
      <w:pPr>
        <w:pStyle w:val="Heading2"/>
        <w:rPr>
          <w:sz w:val="24"/>
          <w:szCs w:val="24"/>
        </w:rPr>
      </w:pPr>
      <w:bookmarkStart w:id="20" w:name="_Ref268252044"/>
      <w:bookmarkStart w:id="21" w:name="_Ref251148524"/>
      <w:r w:rsidRPr="005179C8">
        <w:rPr>
          <w:sz w:val="24"/>
          <w:szCs w:val="24"/>
        </w:rPr>
        <w:t>F</w:t>
      </w:r>
      <w:r w:rsidR="005F520D" w:rsidRPr="005179C8">
        <w:rPr>
          <w:sz w:val="24"/>
          <w:szCs w:val="24"/>
        </w:rPr>
        <w:t xml:space="preserve">ees payable by the Client to </w:t>
      </w:r>
      <w:r w:rsidR="007A688E" w:rsidRPr="005179C8">
        <w:rPr>
          <w:sz w:val="24"/>
          <w:szCs w:val="24"/>
        </w:rPr>
        <w:t xml:space="preserve">the </w:t>
      </w:r>
      <w:r w:rsidR="006957E8" w:rsidRPr="005179C8">
        <w:rPr>
          <w:sz w:val="24"/>
          <w:szCs w:val="24"/>
        </w:rPr>
        <w:t>Supplier</w:t>
      </w:r>
      <w:r w:rsidR="005F520D" w:rsidRPr="005179C8">
        <w:rPr>
          <w:sz w:val="24"/>
          <w:szCs w:val="24"/>
        </w:rPr>
        <w:t xml:space="preserve"> under this Contract are payable in Pounds Sterling</w:t>
      </w:r>
      <w:r w:rsidR="00BF1D16" w:rsidRPr="005179C8">
        <w:rPr>
          <w:sz w:val="24"/>
          <w:szCs w:val="24"/>
        </w:rPr>
        <w:t xml:space="preserve"> (unless another currency is specified in the </w:t>
      </w:r>
      <w:r w:rsidR="002A15C5" w:rsidRPr="005179C8">
        <w:rPr>
          <w:sz w:val="24"/>
          <w:szCs w:val="24"/>
        </w:rPr>
        <w:t>Order</w:t>
      </w:r>
      <w:r w:rsidR="00BF1D16" w:rsidRPr="005179C8">
        <w:rPr>
          <w:sz w:val="24"/>
          <w:szCs w:val="24"/>
        </w:rPr>
        <w:t>)</w:t>
      </w:r>
      <w:r w:rsidR="005F520D" w:rsidRPr="005179C8">
        <w:rPr>
          <w:sz w:val="24"/>
          <w:szCs w:val="24"/>
        </w:rPr>
        <w:t xml:space="preserve"> and are exclusive of any tax, levy or similar governmental charge</w:t>
      </w:r>
      <w:r w:rsidR="005E0C4D" w:rsidRPr="005179C8">
        <w:rPr>
          <w:sz w:val="24"/>
          <w:szCs w:val="24"/>
        </w:rPr>
        <w:t>s</w:t>
      </w:r>
      <w:r w:rsidR="005F520D" w:rsidRPr="005179C8">
        <w:rPr>
          <w:sz w:val="24"/>
          <w:szCs w:val="24"/>
        </w:rPr>
        <w:t>, including value added or sales tax, that may be assessed by any jurisdiction</w:t>
      </w:r>
      <w:r w:rsidR="00E809E4" w:rsidRPr="005179C8">
        <w:rPr>
          <w:sz w:val="24"/>
          <w:szCs w:val="24"/>
        </w:rPr>
        <w:t xml:space="preserve"> (</w:t>
      </w:r>
      <w:r w:rsidR="005F520D" w:rsidRPr="005179C8">
        <w:rPr>
          <w:sz w:val="24"/>
          <w:szCs w:val="24"/>
        </w:rPr>
        <w:t xml:space="preserve">except for income, net worth or franchise taxes on </w:t>
      </w:r>
      <w:r w:rsidR="007A688E" w:rsidRPr="005179C8">
        <w:rPr>
          <w:sz w:val="24"/>
          <w:szCs w:val="24"/>
        </w:rPr>
        <w:t xml:space="preserve">the </w:t>
      </w:r>
      <w:r w:rsidR="006957E8" w:rsidRPr="005179C8">
        <w:rPr>
          <w:sz w:val="24"/>
          <w:szCs w:val="24"/>
        </w:rPr>
        <w:t>Supplier</w:t>
      </w:r>
      <w:r w:rsidR="00E809E4" w:rsidRPr="005179C8">
        <w:rPr>
          <w:sz w:val="24"/>
          <w:szCs w:val="24"/>
        </w:rPr>
        <w:t xml:space="preserve"> which </w:t>
      </w:r>
      <w:r w:rsidR="00E809E4" w:rsidRPr="005179C8">
        <w:rPr>
          <w:sz w:val="24"/>
          <w:szCs w:val="24"/>
        </w:rPr>
        <w:t>shall be additionally payable by the Client)</w:t>
      </w:r>
      <w:r w:rsidR="005F520D" w:rsidRPr="005179C8">
        <w:rPr>
          <w:sz w:val="24"/>
          <w:szCs w:val="24"/>
        </w:rPr>
        <w:t>.</w:t>
      </w:r>
      <w:bookmarkStart w:id="22" w:name="_Ref150607687"/>
      <w:bookmarkStart w:id="23" w:name="_Ref150771407"/>
      <w:bookmarkStart w:id="24" w:name="_Ref152379951"/>
    </w:p>
    <w:p w14:paraId="561FD1A1" w14:textId="4A23A999" w:rsidR="005F520D" w:rsidRPr="005179C8" w:rsidRDefault="005F520D" w:rsidP="00961A5B">
      <w:pPr>
        <w:pStyle w:val="Heading2"/>
        <w:rPr>
          <w:sz w:val="24"/>
          <w:szCs w:val="24"/>
        </w:rPr>
      </w:pPr>
      <w:r w:rsidRPr="005179C8">
        <w:rPr>
          <w:sz w:val="24"/>
          <w:szCs w:val="24"/>
        </w:rPr>
        <w:t xml:space="preserve">If any sum payable under this Contract is not paid </w:t>
      </w:r>
      <w:r w:rsidR="00E809E4" w:rsidRPr="005179C8">
        <w:rPr>
          <w:sz w:val="24"/>
          <w:szCs w:val="24"/>
        </w:rPr>
        <w:t xml:space="preserve">within </w:t>
      </w:r>
      <w:r w:rsidR="005E0C4D" w:rsidRPr="005179C8">
        <w:rPr>
          <w:sz w:val="24"/>
          <w:szCs w:val="24"/>
        </w:rPr>
        <w:t xml:space="preserve">ten (10) </w:t>
      </w:r>
      <w:r w:rsidRPr="005179C8">
        <w:rPr>
          <w:sz w:val="24"/>
          <w:szCs w:val="24"/>
        </w:rPr>
        <w:t xml:space="preserve">days after the due date for payment then (without prejudice to </w:t>
      </w:r>
      <w:r w:rsidR="007A688E" w:rsidRPr="005179C8">
        <w:rPr>
          <w:sz w:val="24"/>
          <w:szCs w:val="24"/>
        </w:rPr>
        <w:t xml:space="preserve">the </w:t>
      </w:r>
      <w:r w:rsidR="006957E8" w:rsidRPr="005179C8">
        <w:rPr>
          <w:sz w:val="24"/>
          <w:szCs w:val="24"/>
        </w:rPr>
        <w:t>Supplier</w:t>
      </w:r>
      <w:r w:rsidR="00842718" w:rsidRPr="005179C8">
        <w:rPr>
          <w:sz w:val="24"/>
          <w:szCs w:val="24"/>
        </w:rPr>
        <w:t>’</w:t>
      </w:r>
      <w:r w:rsidR="007A688E" w:rsidRPr="005179C8">
        <w:rPr>
          <w:sz w:val="24"/>
          <w:szCs w:val="24"/>
        </w:rPr>
        <w:t xml:space="preserve">s </w:t>
      </w:r>
      <w:r w:rsidRPr="005179C8">
        <w:rPr>
          <w:sz w:val="24"/>
          <w:szCs w:val="24"/>
        </w:rPr>
        <w:t>other rights and remedies)</w:t>
      </w:r>
      <w:r w:rsidR="00743340" w:rsidRPr="005179C8">
        <w:rPr>
          <w:sz w:val="24"/>
          <w:szCs w:val="24"/>
        </w:rPr>
        <w:t xml:space="preserve"> </w:t>
      </w:r>
      <w:r w:rsidR="007A688E" w:rsidRPr="005179C8">
        <w:rPr>
          <w:sz w:val="24"/>
          <w:szCs w:val="24"/>
        </w:rPr>
        <w:t xml:space="preserve">the </w:t>
      </w:r>
      <w:r w:rsidR="006957E8" w:rsidRPr="005179C8">
        <w:rPr>
          <w:sz w:val="24"/>
          <w:szCs w:val="24"/>
        </w:rPr>
        <w:t>Supplier</w:t>
      </w:r>
      <w:r w:rsidRPr="005179C8">
        <w:rPr>
          <w:sz w:val="24"/>
          <w:szCs w:val="24"/>
        </w:rPr>
        <w:t xml:space="preserve"> reserves the right to charge interest on that sum on a daily compounded basis (before as well as after any judgment) at the annual rate of ten per cent measured from the due date to the date of payment, provided that at no time shall the Client be required to pay interest at an effective rate higher than legally permissible.</w:t>
      </w:r>
      <w:bookmarkEnd w:id="22"/>
      <w:bookmarkEnd w:id="23"/>
      <w:bookmarkEnd w:id="24"/>
    </w:p>
    <w:p w14:paraId="7FFFA266" w14:textId="3697B081" w:rsidR="00447359" w:rsidRPr="005179C8" w:rsidRDefault="00A80144" w:rsidP="00A1325B">
      <w:pPr>
        <w:pStyle w:val="Heading2"/>
        <w:rPr>
          <w:sz w:val="24"/>
          <w:szCs w:val="24"/>
        </w:rPr>
      </w:pPr>
      <w:bookmarkStart w:id="25" w:name="_Hlk46930393"/>
      <w:r w:rsidRPr="005179C8">
        <w:rPr>
          <w:sz w:val="24"/>
          <w:szCs w:val="24"/>
        </w:rPr>
        <w:t xml:space="preserve">All Fees shall increase </w:t>
      </w:r>
      <w:r w:rsidR="003C18FC" w:rsidRPr="005179C8">
        <w:rPr>
          <w:sz w:val="24"/>
          <w:szCs w:val="24"/>
        </w:rPr>
        <w:t xml:space="preserve">by: (a) five per cent (5%) per annum </w:t>
      </w:r>
      <w:r w:rsidRPr="005179C8">
        <w:rPr>
          <w:sz w:val="24"/>
          <w:szCs w:val="24"/>
        </w:rPr>
        <w:t xml:space="preserve">on </w:t>
      </w:r>
      <w:r w:rsidR="0071020B" w:rsidRPr="005179C8">
        <w:rPr>
          <w:sz w:val="24"/>
          <w:szCs w:val="24"/>
        </w:rPr>
        <w:t>either</w:t>
      </w:r>
      <w:r w:rsidR="003C18FC" w:rsidRPr="005179C8">
        <w:rPr>
          <w:sz w:val="24"/>
          <w:szCs w:val="24"/>
        </w:rPr>
        <w:t>: (</w:t>
      </w:r>
      <w:proofErr w:type="spellStart"/>
      <w:r w:rsidR="003C18FC" w:rsidRPr="005179C8">
        <w:rPr>
          <w:sz w:val="24"/>
          <w:szCs w:val="24"/>
        </w:rPr>
        <w:t>i</w:t>
      </w:r>
      <w:proofErr w:type="spellEnd"/>
      <w:r w:rsidR="003C18FC" w:rsidRPr="005179C8">
        <w:rPr>
          <w:sz w:val="24"/>
          <w:szCs w:val="24"/>
        </w:rPr>
        <w:t>)</w:t>
      </w:r>
      <w:r w:rsidRPr="005179C8">
        <w:rPr>
          <w:sz w:val="24"/>
          <w:szCs w:val="24"/>
        </w:rPr>
        <w:t xml:space="preserve"> the date as notified by the Supplier</w:t>
      </w:r>
      <w:r w:rsidR="003C18FC" w:rsidRPr="005179C8">
        <w:rPr>
          <w:sz w:val="24"/>
          <w:szCs w:val="24"/>
        </w:rPr>
        <w:t>;</w:t>
      </w:r>
      <w:r w:rsidRPr="005179C8">
        <w:rPr>
          <w:sz w:val="24"/>
          <w:szCs w:val="24"/>
        </w:rPr>
        <w:t xml:space="preserve"> or</w:t>
      </w:r>
      <w:r w:rsidR="003C18FC" w:rsidRPr="005179C8">
        <w:rPr>
          <w:sz w:val="24"/>
          <w:szCs w:val="24"/>
        </w:rPr>
        <w:t xml:space="preserve"> (ii)</w:t>
      </w:r>
      <w:r w:rsidRPr="005179C8">
        <w:rPr>
          <w:sz w:val="24"/>
          <w:szCs w:val="24"/>
        </w:rPr>
        <w:t xml:space="preserve"> the commencement of each Renewal Term</w:t>
      </w:r>
      <w:r w:rsidR="003C18FC" w:rsidRPr="005179C8">
        <w:rPr>
          <w:sz w:val="24"/>
          <w:szCs w:val="24"/>
        </w:rPr>
        <w:t>; or</w:t>
      </w:r>
      <w:r w:rsidRPr="005179C8">
        <w:rPr>
          <w:sz w:val="24"/>
          <w:szCs w:val="24"/>
        </w:rPr>
        <w:t xml:space="preserve"> if </w:t>
      </w:r>
      <w:r w:rsidR="003C18FC" w:rsidRPr="005179C8">
        <w:rPr>
          <w:sz w:val="24"/>
          <w:szCs w:val="24"/>
        </w:rPr>
        <w:t xml:space="preserve">otherwise </w:t>
      </w:r>
      <w:r w:rsidRPr="005179C8">
        <w:rPr>
          <w:sz w:val="24"/>
          <w:szCs w:val="24"/>
        </w:rPr>
        <w:t>notified by the Supplier</w:t>
      </w:r>
      <w:r w:rsidR="003C18FC" w:rsidRPr="005179C8">
        <w:rPr>
          <w:sz w:val="24"/>
          <w:szCs w:val="24"/>
        </w:rPr>
        <w:t xml:space="preserve"> (b)</w:t>
      </w:r>
      <w:r w:rsidRPr="005179C8">
        <w:rPr>
          <w:sz w:val="24"/>
          <w:szCs w:val="24"/>
        </w:rPr>
        <w:t xml:space="preserve"> by </w:t>
      </w:r>
      <w:r w:rsidR="003C18FC" w:rsidRPr="005179C8">
        <w:rPr>
          <w:sz w:val="24"/>
          <w:szCs w:val="24"/>
        </w:rPr>
        <w:t>up to</w:t>
      </w:r>
      <w:r w:rsidRPr="005179C8">
        <w:rPr>
          <w:sz w:val="24"/>
          <w:szCs w:val="24"/>
        </w:rPr>
        <w:t xml:space="preserve"> eight per cent (8%) per annum</w:t>
      </w:r>
      <w:r w:rsidR="003C18FC" w:rsidRPr="005179C8">
        <w:rPr>
          <w:sz w:val="24"/>
          <w:szCs w:val="24"/>
        </w:rPr>
        <w:t xml:space="preserve">; </w:t>
      </w:r>
      <w:r w:rsidR="00D25D71" w:rsidRPr="005179C8">
        <w:rPr>
          <w:sz w:val="24"/>
          <w:szCs w:val="24"/>
        </w:rPr>
        <w:t xml:space="preserve">each an </w:t>
      </w:r>
      <w:r w:rsidR="003C18FC" w:rsidRPr="005179C8">
        <w:rPr>
          <w:sz w:val="24"/>
          <w:szCs w:val="24"/>
        </w:rPr>
        <w:t>“</w:t>
      </w:r>
      <w:r w:rsidR="003C18FC" w:rsidRPr="005179C8">
        <w:rPr>
          <w:b/>
          <w:sz w:val="24"/>
          <w:szCs w:val="24"/>
        </w:rPr>
        <w:t>Indexed Increase</w:t>
      </w:r>
      <w:r w:rsidR="003C18FC" w:rsidRPr="005179C8">
        <w:rPr>
          <w:sz w:val="24"/>
          <w:szCs w:val="24"/>
        </w:rPr>
        <w:t>”.</w:t>
      </w:r>
      <w:r w:rsidRPr="005179C8">
        <w:rPr>
          <w:sz w:val="24"/>
          <w:szCs w:val="24"/>
        </w:rPr>
        <w:t xml:space="preserve"> </w:t>
      </w:r>
      <w:r w:rsidR="003C18FC" w:rsidRPr="005179C8">
        <w:rPr>
          <w:sz w:val="24"/>
          <w:szCs w:val="24"/>
        </w:rPr>
        <w:t>The measurement period for an Indexed Increase shall be</w:t>
      </w:r>
      <w:r w:rsidRPr="005179C8">
        <w:rPr>
          <w:sz w:val="24"/>
          <w:szCs w:val="24"/>
        </w:rPr>
        <w:t xml:space="preserve"> </w:t>
      </w:r>
      <w:r w:rsidR="003C18FC" w:rsidRPr="005179C8">
        <w:rPr>
          <w:sz w:val="24"/>
          <w:szCs w:val="24"/>
        </w:rPr>
        <w:t>the period between the last increase (or if there has been no increase, the First Payment Date)</w:t>
      </w:r>
      <w:r w:rsidR="00D25D71" w:rsidRPr="005179C8">
        <w:rPr>
          <w:sz w:val="24"/>
          <w:szCs w:val="24"/>
        </w:rPr>
        <w:t xml:space="preserve"> and the effective date of the Indexed Increase</w:t>
      </w:r>
      <w:r w:rsidR="003F1C0F" w:rsidRPr="005179C8">
        <w:rPr>
          <w:sz w:val="24"/>
          <w:szCs w:val="24"/>
        </w:rPr>
        <w:t>.</w:t>
      </w:r>
      <w:bookmarkEnd w:id="25"/>
    </w:p>
    <w:p w14:paraId="1DB9E4DB" w14:textId="4EE843EF" w:rsidR="003F1C0F" w:rsidRPr="005179C8" w:rsidRDefault="00992ED5" w:rsidP="00A1325B">
      <w:pPr>
        <w:pStyle w:val="Heading2"/>
        <w:rPr>
          <w:sz w:val="24"/>
          <w:szCs w:val="24"/>
        </w:rPr>
      </w:pPr>
      <w:r w:rsidRPr="005179C8">
        <w:rPr>
          <w:sz w:val="24"/>
          <w:szCs w:val="24"/>
        </w:rPr>
        <w:t>T</w:t>
      </w:r>
      <w:r w:rsidR="007A688E" w:rsidRPr="005179C8">
        <w:rPr>
          <w:sz w:val="24"/>
          <w:szCs w:val="24"/>
        </w:rPr>
        <w:t xml:space="preserve">he </w:t>
      </w:r>
      <w:r w:rsidR="006957E8" w:rsidRPr="005179C8">
        <w:rPr>
          <w:sz w:val="24"/>
          <w:szCs w:val="24"/>
        </w:rPr>
        <w:t>Supplier</w:t>
      </w:r>
      <w:r w:rsidR="007A688E" w:rsidRPr="005179C8">
        <w:rPr>
          <w:sz w:val="24"/>
          <w:szCs w:val="24"/>
        </w:rPr>
        <w:t xml:space="preserve"> </w:t>
      </w:r>
      <w:r w:rsidR="003F1C0F" w:rsidRPr="005179C8">
        <w:rPr>
          <w:sz w:val="24"/>
          <w:szCs w:val="24"/>
        </w:rPr>
        <w:t>shall be entitled</w:t>
      </w:r>
      <w:r w:rsidRPr="005179C8">
        <w:rPr>
          <w:sz w:val="24"/>
          <w:szCs w:val="24"/>
        </w:rPr>
        <w:t xml:space="preserve"> to </w:t>
      </w:r>
      <w:r w:rsidR="00D25D71" w:rsidRPr="005179C8">
        <w:rPr>
          <w:sz w:val="24"/>
          <w:szCs w:val="24"/>
        </w:rPr>
        <w:t>increase Fees</w:t>
      </w:r>
      <w:r w:rsidRPr="005179C8">
        <w:rPr>
          <w:sz w:val="24"/>
          <w:szCs w:val="24"/>
        </w:rPr>
        <w:t xml:space="preserve"> under Clause </w:t>
      </w:r>
      <w:r w:rsidRPr="005179C8">
        <w:rPr>
          <w:sz w:val="24"/>
          <w:szCs w:val="24"/>
        </w:rPr>
        <w:fldChar w:fldCharType="begin"/>
      </w:r>
      <w:r w:rsidRPr="005179C8">
        <w:rPr>
          <w:sz w:val="24"/>
          <w:szCs w:val="24"/>
        </w:rPr>
        <w:instrText xml:space="preserve"> REF _Hlk46930393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6.7</w:t>
      </w:r>
      <w:r w:rsidRPr="005179C8">
        <w:rPr>
          <w:sz w:val="24"/>
          <w:szCs w:val="24"/>
        </w:rPr>
        <w:fldChar w:fldCharType="end"/>
      </w:r>
      <w:r w:rsidR="00D25D71" w:rsidRPr="005179C8">
        <w:rPr>
          <w:sz w:val="24"/>
          <w:szCs w:val="24"/>
        </w:rPr>
        <w:t>(b)</w:t>
      </w:r>
      <w:r w:rsidRPr="005179C8">
        <w:rPr>
          <w:sz w:val="24"/>
          <w:szCs w:val="24"/>
        </w:rPr>
        <w:t xml:space="preserve"> beyond the eight per cent (8%) per annum limit</w:t>
      </w:r>
      <w:r w:rsidR="003F1C0F" w:rsidRPr="005179C8">
        <w:rPr>
          <w:sz w:val="24"/>
          <w:szCs w:val="24"/>
        </w:rPr>
        <w:t xml:space="preserve"> (</w:t>
      </w:r>
      <w:r w:rsidR="00842718" w:rsidRPr="005179C8">
        <w:rPr>
          <w:sz w:val="24"/>
          <w:szCs w:val="24"/>
        </w:rPr>
        <w:t>“</w:t>
      </w:r>
      <w:r w:rsidR="003F1C0F" w:rsidRPr="005179C8">
        <w:rPr>
          <w:b/>
          <w:sz w:val="24"/>
          <w:szCs w:val="24"/>
        </w:rPr>
        <w:t>General Increase</w:t>
      </w:r>
      <w:r w:rsidR="00842718" w:rsidRPr="005179C8">
        <w:rPr>
          <w:sz w:val="24"/>
          <w:szCs w:val="24"/>
        </w:rPr>
        <w:t>”</w:t>
      </w:r>
      <w:r w:rsidR="003F1C0F" w:rsidRPr="005179C8">
        <w:rPr>
          <w:sz w:val="24"/>
          <w:szCs w:val="24"/>
        </w:rPr>
        <w:t xml:space="preserve">), provided that if the Client objects to a General Increase it shall be entitled to terminate this </w:t>
      </w:r>
      <w:r w:rsidR="005809CC" w:rsidRPr="005179C8">
        <w:rPr>
          <w:sz w:val="24"/>
          <w:szCs w:val="24"/>
        </w:rPr>
        <w:t>Contract</w:t>
      </w:r>
      <w:r w:rsidR="003F1C0F" w:rsidRPr="005179C8">
        <w:rPr>
          <w:sz w:val="24"/>
          <w:szCs w:val="24"/>
        </w:rPr>
        <w:t xml:space="preserve"> </w:t>
      </w:r>
      <w:r w:rsidR="00533A46" w:rsidRPr="005179C8">
        <w:rPr>
          <w:sz w:val="24"/>
          <w:szCs w:val="24"/>
        </w:rPr>
        <w:t>at any time within a six (6) month period</w:t>
      </w:r>
      <w:r w:rsidR="003F1C0F" w:rsidRPr="005179C8">
        <w:rPr>
          <w:sz w:val="24"/>
          <w:szCs w:val="24"/>
        </w:rPr>
        <w:t xml:space="preserve"> </w:t>
      </w:r>
      <w:r w:rsidR="00533A46" w:rsidRPr="005179C8">
        <w:rPr>
          <w:sz w:val="24"/>
          <w:szCs w:val="24"/>
        </w:rPr>
        <w:t xml:space="preserve">measured </w:t>
      </w:r>
      <w:r w:rsidR="003F1C0F" w:rsidRPr="005179C8">
        <w:rPr>
          <w:sz w:val="24"/>
          <w:szCs w:val="24"/>
        </w:rPr>
        <w:t xml:space="preserve">from the </w:t>
      </w:r>
      <w:r w:rsidR="00533A46" w:rsidRPr="005179C8">
        <w:rPr>
          <w:sz w:val="24"/>
          <w:szCs w:val="24"/>
        </w:rPr>
        <w:t>notification date</w:t>
      </w:r>
      <w:r w:rsidR="003F1C0F" w:rsidRPr="005179C8">
        <w:rPr>
          <w:sz w:val="24"/>
          <w:szCs w:val="24"/>
        </w:rPr>
        <w:t xml:space="preserve"> by giving to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003F1C0F" w:rsidRPr="005179C8">
        <w:rPr>
          <w:sz w:val="24"/>
          <w:szCs w:val="24"/>
        </w:rPr>
        <w:t xml:space="preserve">not less than </w:t>
      </w:r>
      <w:r w:rsidR="000E1546" w:rsidRPr="005179C8">
        <w:rPr>
          <w:sz w:val="24"/>
          <w:szCs w:val="24"/>
        </w:rPr>
        <w:t>sixty</w:t>
      </w:r>
      <w:r w:rsidR="005A72C3" w:rsidRPr="005179C8">
        <w:rPr>
          <w:sz w:val="24"/>
          <w:szCs w:val="24"/>
        </w:rPr>
        <w:t xml:space="preserve"> (</w:t>
      </w:r>
      <w:r w:rsidR="000E1546" w:rsidRPr="005179C8">
        <w:rPr>
          <w:sz w:val="24"/>
          <w:szCs w:val="24"/>
        </w:rPr>
        <w:t>60</w:t>
      </w:r>
      <w:r w:rsidR="005A72C3" w:rsidRPr="005179C8">
        <w:rPr>
          <w:sz w:val="24"/>
          <w:szCs w:val="24"/>
        </w:rPr>
        <w:t>)</w:t>
      </w:r>
      <w:r w:rsidR="003F1C0F" w:rsidRPr="005179C8">
        <w:rPr>
          <w:sz w:val="24"/>
          <w:szCs w:val="24"/>
        </w:rPr>
        <w:t xml:space="preserve"> days</w:t>
      </w:r>
      <w:r w:rsidR="00842718" w:rsidRPr="005179C8">
        <w:rPr>
          <w:sz w:val="24"/>
          <w:szCs w:val="24"/>
        </w:rPr>
        <w:t>’</w:t>
      </w:r>
      <w:r w:rsidR="003F1C0F" w:rsidRPr="005179C8">
        <w:rPr>
          <w:sz w:val="24"/>
          <w:szCs w:val="24"/>
        </w:rPr>
        <w:t xml:space="preserve"> </w:t>
      </w:r>
      <w:r w:rsidR="00533A46" w:rsidRPr="005179C8">
        <w:rPr>
          <w:sz w:val="24"/>
          <w:szCs w:val="24"/>
        </w:rPr>
        <w:t xml:space="preserve">prior </w:t>
      </w:r>
      <w:r w:rsidR="003F1C0F" w:rsidRPr="005179C8">
        <w:rPr>
          <w:sz w:val="24"/>
          <w:szCs w:val="24"/>
        </w:rPr>
        <w:t>written notice</w:t>
      </w:r>
      <w:r w:rsidR="0071020B" w:rsidRPr="005179C8">
        <w:rPr>
          <w:sz w:val="24"/>
          <w:szCs w:val="24"/>
        </w:rPr>
        <w:t xml:space="preserve"> of termination</w:t>
      </w:r>
      <w:r w:rsidR="00533A46" w:rsidRPr="005179C8">
        <w:rPr>
          <w:sz w:val="24"/>
          <w:szCs w:val="24"/>
        </w:rPr>
        <w:t>, and no General Increase shall take effect for the period from the Client’s written notice until the effective date of termination of this Contract</w:t>
      </w:r>
      <w:r w:rsidR="003F1C0F" w:rsidRPr="005179C8">
        <w:rPr>
          <w:sz w:val="24"/>
          <w:szCs w:val="24"/>
        </w:rPr>
        <w:t>.</w:t>
      </w:r>
      <w:bookmarkEnd w:id="20"/>
    </w:p>
    <w:p w14:paraId="7F8D7774" w14:textId="77777777" w:rsidR="00CF21EC" w:rsidRPr="005179C8" w:rsidRDefault="00395BBD" w:rsidP="00392678">
      <w:pPr>
        <w:pStyle w:val="Heading1"/>
        <w:rPr>
          <w:sz w:val="24"/>
          <w:szCs w:val="24"/>
        </w:rPr>
      </w:pPr>
      <w:bookmarkStart w:id="26" w:name="_Ref273372290"/>
      <w:bookmarkEnd w:id="21"/>
      <w:r w:rsidRPr="005179C8">
        <w:rPr>
          <w:sz w:val="24"/>
          <w:szCs w:val="24"/>
        </w:rPr>
        <w:t>Property Rights</w:t>
      </w:r>
      <w:bookmarkEnd w:id="26"/>
    </w:p>
    <w:p w14:paraId="712C8B6F" w14:textId="5356669D" w:rsidR="00CF21EC" w:rsidRPr="005179C8" w:rsidRDefault="00CF21EC" w:rsidP="00A1325B">
      <w:pPr>
        <w:pStyle w:val="Heading2"/>
        <w:rPr>
          <w:sz w:val="24"/>
          <w:szCs w:val="24"/>
        </w:rPr>
      </w:pPr>
      <w:bookmarkStart w:id="27" w:name="_Ref273369464"/>
      <w:r w:rsidRPr="005179C8">
        <w:rPr>
          <w:sz w:val="24"/>
          <w:szCs w:val="24"/>
        </w:rPr>
        <w:t xml:space="preserve">Full and unencumbered title (with full title guarantee) in </w:t>
      </w:r>
      <w:r w:rsidR="00456504" w:rsidRPr="005179C8">
        <w:rPr>
          <w:sz w:val="24"/>
          <w:szCs w:val="24"/>
        </w:rPr>
        <w:t>D</w:t>
      </w:r>
      <w:r w:rsidRPr="005179C8">
        <w:rPr>
          <w:sz w:val="24"/>
          <w:szCs w:val="24"/>
        </w:rPr>
        <w:t xml:space="preserve">eliverables shall vest in </w:t>
      </w:r>
      <w:r w:rsidR="007A688E" w:rsidRPr="005179C8">
        <w:rPr>
          <w:sz w:val="24"/>
          <w:szCs w:val="24"/>
        </w:rPr>
        <w:t xml:space="preserve">the </w:t>
      </w:r>
      <w:r w:rsidR="006957E8" w:rsidRPr="005179C8">
        <w:rPr>
          <w:sz w:val="24"/>
          <w:szCs w:val="24"/>
        </w:rPr>
        <w:t>Supplier</w:t>
      </w:r>
      <w:r w:rsidRPr="005179C8">
        <w:rPr>
          <w:sz w:val="24"/>
          <w:szCs w:val="24"/>
        </w:rPr>
        <w:t xml:space="preserve"> absolutely upon creation</w:t>
      </w:r>
      <w:r w:rsidR="00844766" w:rsidRPr="005179C8">
        <w:rPr>
          <w:sz w:val="24"/>
          <w:szCs w:val="24"/>
        </w:rPr>
        <w:t xml:space="preserve"> and the Supplier and its licensors owns and shall continue to own all Intellectual Property Rights in the Supplier Software and any Deliverables</w:t>
      </w:r>
      <w:r w:rsidRPr="005179C8">
        <w:rPr>
          <w:sz w:val="24"/>
          <w:szCs w:val="24"/>
        </w:rPr>
        <w:t>.</w:t>
      </w:r>
      <w:bookmarkStart w:id="28" w:name="_Ref273349114"/>
      <w:bookmarkEnd w:id="27"/>
      <w:r w:rsidR="008D10BE" w:rsidRPr="005179C8">
        <w:rPr>
          <w:sz w:val="24"/>
          <w:szCs w:val="24"/>
        </w:rPr>
        <w:t xml:space="preserve"> </w:t>
      </w:r>
      <w:r w:rsidR="00844766" w:rsidRPr="005179C8">
        <w:rPr>
          <w:sz w:val="24"/>
          <w:szCs w:val="24"/>
        </w:rPr>
        <w:t xml:space="preserve"> </w:t>
      </w:r>
      <w:r w:rsidRPr="005179C8">
        <w:rPr>
          <w:sz w:val="24"/>
          <w:szCs w:val="24"/>
        </w:rPr>
        <w:t xml:space="preserve">The Client undertakes at the request of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Pr="005179C8">
        <w:rPr>
          <w:sz w:val="24"/>
          <w:szCs w:val="24"/>
        </w:rPr>
        <w:t xml:space="preserve">at all times </w:t>
      </w:r>
      <w:r w:rsidRPr="005179C8">
        <w:rPr>
          <w:sz w:val="24"/>
          <w:szCs w:val="24"/>
        </w:rPr>
        <w:lastRenderedPageBreak/>
        <w:t xml:space="preserve">from the date of this </w:t>
      </w:r>
      <w:r w:rsidR="005809CC" w:rsidRPr="005179C8">
        <w:rPr>
          <w:sz w:val="24"/>
          <w:szCs w:val="24"/>
        </w:rPr>
        <w:t>Contract</w:t>
      </w:r>
      <w:r w:rsidRPr="005179C8">
        <w:rPr>
          <w:sz w:val="24"/>
          <w:szCs w:val="24"/>
        </w:rPr>
        <w:t xml:space="preserve"> to, and to procure that any and all of its sub-contractors and any third party involved in any </w:t>
      </w:r>
      <w:r w:rsidR="00754605" w:rsidRPr="005179C8">
        <w:rPr>
          <w:sz w:val="24"/>
          <w:szCs w:val="24"/>
        </w:rPr>
        <w:t>SOW</w:t>
      </w:r>
      <w:r w:rsidRPr="005179C8">
        <w:rPr>
          <w:sz w:val="24"/>
          <w:szCs w:val="24"/>
        </w:rPr>
        <w:t>(s) shall, do all acts and execute all documents, papers, forms and authorisations and to dispose to or swear all declarations or oaths reasonably necessa</w:t>
      </w:r>
      <w:r w:rsidR="008D10BE" w:rsidRPr="005179C8">
        <w:rPr>
          <w:sz w:val="24"/>
          <w:szCs w:val="24"/>
        </w:rPr>
        <w:t>ry and/</w:t>
      </w:r>
      <w:r w:rsidR="005B5107" w:rsidRPr="005179C8">
        <w:rPr>
          <w:sz w:val="24"/>
          <w:szCs w:val="24"/>
        </w:rPr>
        <w:t xml:space="preserve">or desirable to </w:t>
      </w:r>
      <w:r w:rsidRPr="005179C8">
        <w:rPr>
          <w:sz w:val="24"/>
          <w:szCs w:val="24"/>
        </w:rPr>
        <w:t xml:space="preserve">give effect to the provisions of </w:t>
      </w:r>
      <w:r w:rsidR="00D75661" w:rsidRPr="005179C8">
        <w:rPr>
          <w:sz w:val="24"/>
          <w:szCs w:val="24"/>
        </w:rPr>
        <w:t xml:space="preserve">this </w:t>
      </w:r>
      <w:r w:rsidRPr="005179C8">
        <w:rPr>
          <w:sz w:val="24"/>
          <w:szCs w:val="24"/>
        </w:rPr>
        <w:t xml:space="preserve">Clause </w:t>
      </w:r>
      <w:r w:rsidRPr="005179C8">
        <w:rPr>
          <w:sz w:val="24"/>
          <w:szCs w:val="24"/>
        </w:rPr>
        <w:fldChar w:fldCharType="begin"/>
      </w:r>
      <w:r w:rsidRPr="005179C8">
        <w:rPr>
          <w:sz w:val="24"/>
          <w:szCs w:val="24"/>
        </w:rPr>
        <w:instrText xml:space="preserve"> REF _Ref273369464 \r \h </w:instrText>
      </w:r>
      <w:r w:rsidR="005809CC"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7.1</w:t>
      </w:r>
      <w:r w:rsidRPr="005179C8">
        <w:rPr>
          <w:sz w:val="24"/>
          <w:szCs w:val="24"/>
        </w:rPr>
        <w:fldChar w:fldCharType="end"/>
      </w:r>
      <w:r w:rsidRPr="005179C8">
        <w:rPr>
          <w:sz w:val="24"/>
          <w:szCs w:val="24"/>
        </w:rPr>
        <w:t>.</w:t>
      </w:r>
    </w:p>
    <w:p w14:paraId="2E4BAC55" w14:textId="77777777" w:rsidR="002D2AFF" w:rsidRPr="005179C8" w:rsidRDefault="002D2AFF" w:rsidP="00392678">
      <w:pPr>
        <w:pStyle w:val="Heading1"/>
        <w:rPr>
          <w:sz w:val="24"/>
          <w:szCs w:val="24"/>
        </w:rPr>
      </w:pPr>
      <w:bookmarkStart w:id="29" w:name="_Ref273621449"/>
      <w:bookmarkEnd w:id="28"/>
      <w:r w:rsidRPr="005179C8">
        <w:rPr>
          <w:sz w:val="24"/>
          <w:szCs w:val="24"/>
        </w:rPr>
        <w:t>Term and Termination</w:t>
      </w:r>
      <w:bookmarkEnd w:id="18"/>
      <w:bookmarkEnd w:id="29"/>
    </w:p>
    <w:p w14:paraId="281EFA71" w14:textId="0E70486B" w:rsidR="002D2AFF" w:rsidRPr="005179C8" w:rsidRDefault="002D2AFF" w:rsidP="00A1325B">
      <w:pPr>
        <w:pStyle w:val="Heading2"/>
        <w:rPr>
          <w:sz w:val="24"/>
          <w:szCs w:val="24"/>
        </w:rPr>
      </w:pPr>
      <w:bookmarkStart w:id="30" w:name="_Ref272361287"/>
      <w:r w:rsidRPr="005179C8">
        <w:rPr>
          <w:b/>
          <w:sz w:val="24"/>
          <w:szCs w:val="24"/>
        </w:rPr>
        <w:t xml:space="preserve">This </w:t>
      </w:r>
      <w:r w:rsidR="005809CC" w:rsidRPr="005179C8">
        <w:rPr>
          <w:b/>
          <w:sz w:val="24"/>
          <w:szCs w:val="24"/>
        </w:rPr>
        <w:t>Contract</w:t>
      </w:r>
      <w:r w:rsidRPr="005179C8">
        <w:rPr>
          <w:sz w:val="24"/>
          <w:szCs w:val="24"/>
        </w:rPr>
        <w:t>.</w:t>
      </w:r>
      <w:bookmarkStart w:id="31" w:name="_Ref273093279"/>
      <w:r w:rsidR="00D75661" w:rsidRPr="005179C8">
        <w:rPr>
          <w:sz w:val="24"/>
          <w:szCs w:val="24"/>
        </w:rPr>
        <w:t xml:space="preserve">  </w:t>
      </w:r>
      <w:r w:rsidR="006D60D5" w:rsidRPr="005179C8">
        <w:rPr>
          <w:sz w:val="24"/>
          <w:szCs w:val="24"/>
        </w:rPr>
        <w:t xml:space="preserve">This Contract is formed (and becomes legally binding) when the parties complete and sign the </w:t>
      </w:r>
      <w:r w:rsidR="002A15C5" w:rsidRPr="005179C8">
        <w:rPr>
          <w:sz w:val="24"/>
          <w:szCs w:val="24"/>
        </w:rPr>
        <w:t>Order</w:t>
      </w:r>
      <w:r w:rsidR="006D60D5" w:rsidRPr="005179C8">
        <w:rPr>
          <w:sz w:val="24"/>
          <w:szCs w:val="24"/>
        </w:rPr>
        <w:t xml:space="preserve">.  </w:t>
      </w:r>
      <w:r w:rsidRPr="005179C8">
        <w:rPr>
          <w:sz w:val="24"/>
          <w:szCs w:val="24"/>
        </w:rPr>
        <w:t xml:space="preserve">This </w:t>
      </w:r>
      <w:r w:rsidR="005809CC" w:rsidRPr="005179C8">
        <w:rPr>
          <w:sz w:val="24"/>
          <w:szCs w:val="24"/>
        </w:rPr>
        <w:t>Contract</w:t>
      </w:r>
      <w:r w:rsidRPr="005179C8">
        <w:rPr>
          <w:sz w:val="24"/>
          <w:szCs w:val="24"/>
        </w:rPr>
        <w:t xml:space="preserve"> shall commence on the Effective Date and shall continue unless and until terminated by either party in accordance with this Clause </w:t>
      </w:r>
      <w:r w:rsidR="005B5107" w:rsidRPr="005179C8">
        <w:rPr>
          <w:sz w:val="24"/>
          <w:szCs w:val="24"/>
        </w:rPr>
        <w:fldChar w:fldCharType="begin"/>
      </w:r>
      <w:r w:rsidR="005B5107" w:rsidRPr="005179C8">
        <w:rPr>
          <w:sz w:val="24"/>
          <w:szCs w:val="24"/>
        </w:rPr>
        <w:instrText xml:space="preserve"> REF _Ref273621449 \r \h </w:instrText>
      </w:r>
      <w:r w:rsidR="005809CC" w:rsidRPr="005179C8">
        <w:rPr>
          <w:sz w:val="24"/>
          <w:szCs w:val="24"/>
        </w:rPr>
        <w:instrText xml:space="preserve"> \* MERGEFORMAT </w:instrText>
      </w:r>
      <w:r w:rsidR="005B5107" w:rsidRPr="005179C8">
        <w:rPr>
          <w:sz w:val="24"/>
          <w:szCs w:val="24"/>
        </w:rPr>
      </w:r>
      <w:r w:rsidR="005B5107" w:rsidRPr="005179C8">
        <w:rPr>
          <w:sz w:val="24"/>
          <w:szCs w:val="24"/>
        </w:rPr>
        <w:fldChar w:fldCharType="separate"/>
      </w:r>
      <w:r w:rsidR="004F53D5" w:rsidRPr="005179C8">
        <w:rPr>
          <w:sz w:val="24"/>
          <w:szCs w:val="24"/>
        </w:rPr>
        <w:t>8</w:t>
      </w:r>
      <w:r w:rsidR="005B5107" w:rsidRPr="005179C8">
        <w:rPr>
          <w:sz w:val="24"/>
          <w:szCs w:val="24"/>
        </w:rPr>
        <w:fldChar w:fldCharType="end"/>
      </w:r>
      <w:r w:rsidRPr="005179C8">
        <w:rPr>
          <w:sz w:val="24"/>
          <w:szCs w:val="24"/>
        </w:rPr>
        <w:t>.</w:t>
      </w:r>
      <w:bookmarkEnd w:id="31"/>
      <w:r w:rsidRPr="005179C8">
        <w:rPr>
          <w:sz w:val="24"/>
          <w:szCs w:val="24"/>
        </w:rPr>
        <w:t xml:space="preserve">  </w:t>
      </w:r>
    </w:p>
    <w:p w14:paraId="477A986B" w14:textId="2A900028" w:rsidR="001F1F05" w:rsidRPr="005179C8" w:rsidRDefault="00A80144" w:rsidP="00A1325B">
      <w:pPr>
        <w:pStyle w:val="Heading3"/>
        <w:rPr>
          <w:sz w:val="24"/>
          <w:szCs w:val="24"/>
        </w:rPr>
      </w:pPr>
      <w:bookmarkStart w:id="32" w:name="_Ref272871303"/>
      <w:r w:rsidRPr="005179C8">
        <w:rPr>
          <w:sz w:val="24"/>
          <w:szCs w:val="24"/>
        </w:rPr>
        <w:t>Either party shall be entitled to terminate this Contract on expiry of the Minimum Term specified in the Order and each subsequent Renewal Term by giving to the other party not less than ninety (90) days’ prior written notice</w:t>
      </w:r>
      <w:r w:rsidR="003178AA" w:rsidRPr="005179C8">
        <w:rPr>
          <w:sz w:val="24"/>
          <w:szCs w:val="24"/>
        </w:rPr>
        <w:t>.</w:t>
      </w:r>
    </w:p>
    <w:p w14:paraId="453612C5" w14:textId="2A52DE4B" w:rsidR="003178AA" w:rsidRPr="005179C8" w:rsidRDefault="003178AA" w:rsidP="00A1325B">
      <w:pPr>
        <w:pStyle w:val="Heading3"/>
        <w:rPr>
          <w:sz w:val="24"/>
          <w:szCs w:val="24"/>
        </w:rPr>
      </w:pPr>
      <w:bookmarkStart w:id="33" w:name="_Ref150771028"/>
      <w:r w:rsidRPr="005179C8">
        <w:rPr>
          <w:sz w:val="24"/>
          <w:szCs w:val="24"/>
        </w:rPr>
        <w:t>Either party shall be entitled to terminate this Contract immediately</w:t>
      </w:r>
      <w:r w:rsidR="00235F1D" w:rsidRPr="005179C8">
        <w:rPr>
          <w:sz w:val="24"/>
          <w:szCs w:val="24"/>
        </w:rPr>
        <w:t xml:space="preserve"> </w:t>
      </w:r>
      <w:r w:rsidR="007772C3" w:rsidRPr="005179C8">
        <w:rPr>
          <w:sz w:val="24"/>
          <w:szCs w:val="24"/>
        </w:rPr>
        <w:t xml:space="preserve">by giving written notice to the other party </w:t>
      </w:r>
      <w:r w:rsidRPr="005179C8">
        <w:rPr>
          <w:sz w:val="24"/>
          <w:szCs w:val="24"/>
        </w:rPr>
        <w:t xml:space="preserve">if the other party commits any material breach of this Contract and fails to remedy that breach within </w:t>
      </w:r>
      <w:r w:rsidR="00447359" w:rsidRPr="005179C8">
        <w:rPr>
          <w:sz w:val="24"/>
          <w:szCs w:val="24"/>
        </w:rPr>
        <w:t>thirty (</w:t>
      </w:r>
      <w:r w:rsidRPr="005179C8">
        <w:rPr>
          <w:sz w:val="24"/>
          <w:szCs w:val="24"/>
        </w:rPr>
        <w:t>30</w:t>
      </w:r>
      <w:r w:rsidR="00447359" w:rsidRPr="005179C8">
        <w:rPr>
          <w:sz w:val="24"/>
          <w:szCs w:val="24"/>
        </w:rPr>
        <w:t>)</w:t>
      </w:r>
      <w:r w:rsidRPr="005179C8">
        <w:rPr>
          <w:sz w:val="24"/>
          <w:szCs w:val="24"/>
        </w:rPr>
        <w:t xml:space="preserve"> days of written notice of that breach</w:t>
      </w:r>
      <w:r w:rsidR="007772C3" w:rsidRPr="005179C8">
        <w:rPr>
          <w:sz w:val="24"/>
          <w:szCs w:val="24"/>
        </w:rPr>
        <w:t xml:space="preserve">, provided that: (a) </w:t>
      </w:r>
      <w:r w:rsidRPr="005179C8">
        <w:rPr>
          <w:sz w:val="24"/>
          <w:szCs w:val="24"/>
        </w:rPr>
        <w:t xml:space="preserve">the </w:t>
      </w:r>
      <w:r w:rsidR="007772C3" w:rsidRPr="005179C8">
        <w:rPr>
          <w:sz w:val="24"/>
          <w:szCs w:val="24"/>
        </w:rPr>
        <w:t>thirty (</w:t>
      </w:r>
      <w:r w:rsidRPr="005179C8">
        <w:rPr>
          <w:sz w:val="24"/>
          <w:szCs w:val="24"/>
        </w:rPr>
        <w:t>30</w:t>
      </w:r>
      <w:r w:rsidR="007772C3" w:rsidRPr="005179C8">
        <w:rPr>
          <w:sz w:val="24"/>
          <w:szCs w:val="24"/>
        </w:rPr>
        <w:t>)</w:t>
      </w:r>
      <w:r w:rsidRPr="005179C8">
        <w:rPr>
          <w:sz w:val="24"/>
          <w:szCs w:val="24"/>
        </w:rPr>
        <w:t xml:space="preserve"> day period only applies where a breach is capable of remedy - if it is incapable of remedy, the Contract may be terminated by written notice immediately</w:t>
      </w:r>
      <w:r w:rsidR="007772C3" w:rsidRPr="005179C8">
        <w:rPr>
          <w:sz w:val="24"/>
          <w:szCs w:val="24"/>
        </w:rPr>
        <w:t>; and (b) the parties agree that any failure to pay sums due under this Contract within the agreed payment terms shall constitute a material breach of this Contract</w:t>
      </w:r>
      <w:r w:rsidRPr="005179C8">
        <w:rPr>
          <w:sz w:val="24"/>
          <w:szCs w:val="24"/>
        </w:rPr>
        <w:t>.</w:t>
      </w:r>
      <w:bookmarkEnd w:id="33"/>
    </w:p>
    <w:bookmarkEnd w:id="32"/>
    <w:p w14:paraId="467AD77F" w14:textId="2EF91705" w:rsidR="002D2AFF" w:rsidRPr="005179C8" w:rsidRDefault="00754605" w:rsidP="00A1325B">
      <w:pPr>
        <w:pStyle w:val="Heading2"/>
        <w:rPr>
          <w:sz w:val="24"/>
          <w:szCs w:val="24"/>
        </w:rPr>
      </w:pPr>
      <w:r w:rsidRPr="005179C8">
        <w:rPr>
          <w:b/>
          <w:sz w:val="24"/>
          <w:szCs w:val="24"/>
        </w:rPr>
        <w:t>SOW</w:t>
      </w:r>
      <w:r w:rsidR="002D2AFF" w:rsidRPr="005179C8">
        <w:rPr>
          <w:b/>
          <w:sz w:val="24"/>
          <w:szCs w:val="24"/>
        </w:rPr>
        <w:t>(s)</w:t>
      </w:r>
      <w:r w:rsidR="002D2AFF" w:rsidRPr="005179C8">
        <w:rPr>
          <w:sz w:val="24"/>
          <w:szCs w:val="24"/>
        </w:rPr>
        <w:t>.</w:t>
      </w:r>
      <w:bookmarkStart w:id="34" w:name="_Ref272934695"/>
      <w:r w:rsidR="00D75661" w:rsidRPr="005179C8">
        <w:rPr>
          <w:sz w:val="24"/>
          <w:szCs w:val="24"/>
        </w:rPr>
        <w:t xml:space="preserve">  </w:t>
      </w:r>
      <w:r w:rsidR="002D2AFF" w:rsidRPr="005179C8">
        <w:rPr>
          <w:sz w:val="24"/>
          <w:szCs w:val="24"/>
        </w:rPr>
        <w:t xml:space="preserve">The </w:t>
      </w:r>
      <w:r w:rsidRPr="005179C8">
        <w:rPr>
          <w:sz w:val="24"/>
          <w:szCs w:val="24"/>
        </w:rPr>
        <w:t>SOW</w:t>
      </w:r>
      <w:r w:rsidR="002D2AFF" w:rsidRPr="005179C8">
        <w:rPr>
          <w:sz w:val="24"/>
          <w:szCs w:val="24"/>
        </w:rPr>
        <w:t xml:space="preserve">(s) shall commence in accordance with Clause </w:t>
      </w:r>
      <w:r w:rsidR="00105A47" w:rsidRPr="005179C8">
        <w:rPr>
          <w:sz w:val="24"/>
          <w:szCs w:val="24"/>
        </w:rPr>
        <w:t>4.2</w:t>
      </w:r>
      <w:r w:rsidR="002D2AFF" w:rsidRPr="005179C8">
        <w:rPr>
          <w:sz w:val="24"/>
          <w:szCs w:val="24"/>
        </w:rPr>
        <w:t xml:space="preserve"> and shall terminate on completion of the Services or in accordance with this Clause </w:t>
      </w:r>
      <w:r w:rsidR="002D2AFF" w:rsidRPr="005179C8">
        <w:rPr>
          <w:sz w:val="24"/>
          <w:szCs w:val="24"/>
        </w:rPr>
        <w:fldChar w:fldCharType="begin"/>
      </w:r>
      <w:r w:rsidR="002D2AFF" w:rsidRPr="005179C8">
        <w:rPr>
          <w:sz w:val="24"/>
          <w:szCs w:val="24"/>
        </w:rPr>
        <w:instrText xml:space="preserve"> REF _Ref272934695 \r \h </w:instrText>
      </w:r>
      <w:r w:rsidR="005809CC" w:rsidRPr="005179C8">
        <w:rPr>
          <w:sz w:val="24"/>
          <w:szCs w:val="24"/>
        </w:rPr>
        <w:instrText xml:space="preserve"> \* MERGEFORMAT </w:instrText>
      </w:r>
      <w:r w:rsidR="002D2AFF" w:rsidRPr="005179C8">
        <w:rPr>
          <w:sz w:val="24"/>
          <w:szCs w:val="24"/>
        </w:rPr>
      </w:r>
      <w:r w:rsidR="002D2AFF" w:rsidRPr="005179C8">
        <w:rPr>
          <w:sz w:val="24"/>
          <w:szCs w:val="24"/>
        </w:rPr>
        <w:fldChar w:fldCharType="separate"/>
      </w:r>
      <w:r w:rsidR="004F53D5" w:rsidRPr="005179C8">
        <w:rPr>
          <w:sz w:val="24"/>
          <w:szCs w:val="24"/>
        </w:rPr>
        <w:t>8.2</w:t>
      </w:r>
      <w:r w:rsidR="002D2AFF" w:rsidRPr="005179C8">
        <w:rPr>
          <w:sz w:val="24"/>
          <w:szCs w:val="24"/>
        </w:rPr>
        <w:fldChar w:fldCharType="end"/>
      </w:r>
      <w:r w:rsidR="002D2AFF" w:rsidRPr="005179C8">
        <w:rPr>
          <w:sz w:val="24"/>
          <w:szCs w:val="24"/>
        </w:rPr>
        <w:t>.</w:t>
      </w:r>
      <w:bookmarkEnd w:id="34"/>
      <w:r w:rsidR="002D2AFF" w:rsidRPr="005179C8">
        <w:rPr>
          <w:sz w:val="24"/>
          <w:szCs w:val="24"/>
        </w:rPr>
        <w:t xml:space="preserve">  </w:t>
      </w:r>
    </w:p>
    <w:p w14:paraId="71AA0B5C" w14:textId="7B8DBCC6" w:rsidR="002D2AFF" w:rsidRPr="005179C8" w:rsidRDefault="002D2AFF" w:rsidP="00A1325B">
      <w:pPr>
        <w:pStyle w:val="Heading3"/>
        <w:rPr>
          <w:sz w:val="24"/>
          <w:szCs w:val="24"/>
        </w:rPr>
      </w:pPr>
      <w:r w:rsidRPr="005179C8">
        <w:rPr>
          <w:sz w:val="24"/>
          <w:szCs w:val="24"/>
        </w:rPr>
        <w:t xml:space="preserve">Either party shall be entitled to terminate any </w:t>
      </w:r>
      <w:r w:rsidR="00754605" w:rsidRPr="005179C8">
        <w:rPr>
          <w:sz w:val="24"/>
          <w:szCs w:val="24"/>
        </w:rPr>
        <w:t>SOW</w:t>
      </w:r>
      <w:r w:rsidRPr="005179C8">
        <w:rPr>
          <w:sz w:val="24"/>
          <w:szCs w:val="24"/>
        </w:rPr>
        <w:t xml:space="preserve">(s) immediately by giving to the other party not less </w:t>
      </w:r>
      <w:r w:rsidRPr="005179C8">
        <w:rPr>
          <w:sz w:val="24"/>
          <w:szCs w:val="24"/>
        </w:rPr>
        <w:t xml:space="preserve">than </w:t>
      </w:r>
      <w:r w:rsidR="007F2735" w:rsidRPr="005179C8">
        <w:rPr>
          <w:sz w:val="24"/>
          <w:szCs w:val="24"/>
        </w:rPr>
        <w:t>ninety</w:t>
      </w:r>
      <w:r w:rsidR="005A72C3" w:rsidRPr="005179C8">
        <w:rPr>
          <w:sz w:val="24"/>
          <w:szCs w:val="24"/>
        </w:rPr>
        <w:t xml:space="preserve"> (</w:t>
      </w:r>
      <w:r w:rsidR="007F2735" w:rsidRPr="005179C8">
        <w:rPr>
          <w:sz w:val="24"/>
          <w:szCs w:val="24"/>
        </w:rPr>
        <w:t>90</w:t>
      </w:r>
      <w:r w:rsidR="005A72C3" w:rsidRPr="005179C8">
        <w:rPr>
          <w:sz w:val="24"/>
          <w:szCs w:val="24"/>
        </w:rPr>
        <w:t>)</w:t>
      </w:r>
      <w:r w:rsidRPr="005179C8">
        <w:rPr>
          <w:sz w:val="24"/>
          <w:szCs w:val="24"/>
        </w:rPr>
        <w:t xml:space="preserve"> days</w:t>
      </w:r>
      <w:r w:rsidR="00842718" w:rsidRPr="005179C8">
        <w:rPr>
          <w:sz w:val="24"/>
          <w:szCs w:val="24"/>
        </w:rPr>
        <w:t>’</w:t>
      </w:r>
      <w:r w:rsidRPr="005179C8">
        <w:rPr>
          <w:sz w:val="24"/>
          <w:szCs w:val="24"/>
        </w:rPr>
        <w:t xml:space="preserve"> prior written notice</w:t>
      </w:r>
      <w:r w:rsidR="007F6D6F" w:rsidRPr="005179C8">
        <w:rPr>
          <w:sz w:val="24"/>
          <w:szCs w:val="24"/>
        </w:rPr>
        <w:t>, save in respect of any SOW(s) that vary the scope of the Hosted Services</w:t>
      </w:r>
      <w:r w:rsidRPr="005179C8">
        <w:rPr>
          <w:sz w:val="24"/>
          <w:szCs w:val="24"/>
        </w:rPr>
        <w:t>.</w:t>
      </w:r>
      <w:bookmarkEnd w:id="30"/>
    </w:p>
    <w:p w14:paraId="2382BBAA" w14:textId="1B33BFE4" w:rsidR="002D2AFF" w:rsidRPr="005179C8" w:rsidRDefault="002D2AFF" w:rsidP="00A1325B">
      <w:pPr>
        <w:pStyle w:val="Heading3"/>
        <w:rPr>
          <w:sz w:val="24"/>
          <w:szCs w:val="24"/>
        </w:rPr>
      </w:pPr>
      <w:r w:rsidRPr="005179C8">
        <w:rPr>
          <w:sz w:val="24"/>
          <w:szCs w:val="24"/>
        </w:rPr>
        <w:t xml:space="preserve">Either party shall be entitled to terminate any </w:t>
      </w:r>
      <w:r w:rsidR="00754605" w:rsidRPr="005179C8">
        <w:rPr>
          <w:sz w:val="24"/>
          <w:szCs w:val="24"/>
        </w:rPr>
        <w:t>SOW</w:t>
      </w:r>
      <w:r w:rsidRPr="005179C8">
        <w:rPr>
          <w:sz w:val="24"/>
          <w:szCs w:val="24"/>
        </w:rPr>
        <w:t xml:space="preserve">(s) immediately </w:t>
      </w:r>
      <w:r w:rsidR="007772C3" w:rsidRPr="005179C8">
        <w:rPr>
          <w:sz w:val="24"/>
          <w:szCs w:val="24"/>
        </w:rPr>
        <w:t>by giving written notice to the other party if the other party commits any material breach of this SOW and fails to remedy that breach within thirty (30) days of written notice of that breach, provided that: (a) the thirty (30) day period only applies where a breach is capable of remedy - if it is incapable of remedy, the SOW may be terminated by written notice immediately; and (b) the parties agree that any failure to pay sums due under any SOW within the agreed payment terms shall constitute a material breach of the SOW.</w:t>
      </w:r>
    </w:p>
    <w:p w14:paraId="2B555310" w14:textId="1023363D" w:rsidR="007F6D6F" w:rsidRPr="005179C8" w:rsidRDefault="007F6D6F" w:rsidP="007F6D6F">
      <w:pPr>
        <w:pStyle w:val="Heading2"/>
        <w:rPr>
          <w:sz w:val="24"/>
          <w:szCs w:val="24"/>
        </w:rPr>
      </w:pPr>
      <w:r w:rsidRPr="005179C8">
        <w:rPr>
          <w:b/>
          <w:bCs/>
          <w:sz w:val="24"/>
          <w:szCs w:val="24"/>
        </w:rPr>
        <w:t>Insolvency</w:t>
      </w:r>
      <w:r w:rsidRPr="005179C8">
        <w:rPr>
          <w:sz w:val="24"/>
          <w:szCs w:val="24"/>
        </w:rPr>
        <w:t xml:space="preserve">.  </w:t>
      </w:r>
      <w:r w:rsidR="00162113" w:rsidRPr="005179C8">
        <w:rPr>
          <w:sz w:val="24"/>
          <w:szCs w:val="24"/>
        </w:rPr>
        <w:t>Save to the extent otherwise specified by Law, e</w:t>
      </w:r>
      <w:r w:rsidRPr="005179C8">
        <w:rPr>
          <w:sz w:val="24"/>
          <w:szCs w:val="24"/>
        </w:rPr>
        <w:t>ither party shall be entitled to terminate either this Contract and/or any SOW(s) immediately by giving written notice to the other party if that other party has a winding up petition presented or enters into liquidation whether compulsorily or voluntarily (otherwise than for the purposes of amalgamation or reconstruction without insolvency) or makes an arrangement with its creditors or petitions for an administration order or has a receiver, administrator or manager appointed over any of its assets, or a court or arbiter with authority to so determine, determines that the debtor is unable to pay its debts.</w:t>
      </w:r>
    </w:p>
    <w:p w14:paraId="0F726329" w14:textId="77777777" w:rsidR="002D2AFF" w:rsidRPr="005179C8" w:rsidRDefault="002D2AFF" w:rsidP="00392678">
      <w:pPr>
        <w:pStyle w:val="Heading1"/>
        <w:rPr>
          <w:sz w:val="24"/>
          <w:szCs w:val="24"/>
        </w:rPr>
      </w:pPr>
      <w:r w:rsidRPr="005179C8">
        <w:rPr>
          <w:sz w:val="24"/>
          <w:szCs w:val="24"/>
        </w:rPr>
        <w:t>Consequences of Termination</w:t>
      </w:r>
    </w:p>
    <w:p w14:paraId="3252C76E" w14:textId="41EFFADF" w:rsidR="00C80BF6" w:rsidRPr="005179C8" w:rsidRDefault="00C80BF6" w:rsidP="00A1325B">
      <w:pPr>
        <w:pStyle w:val="Heading2"/>
        <w:rPr>
          <w:sz w:val="24"/>
          <w:szCs w:val="24"/>
        </w:rPr>
      </w:pPr>
      <w:r w:rsidRPr="005179C8">
        <w:rPr>
          <w:sz w:val="24"/>
          <w:szCs w:val="24"/>
        </w:rPr>
        <w:t xml:space="preserve">On termination of this </w:t>
      </w:r>
      <w:r w:rsidR="005809CC" w:rsidRPr="005179C8">
        <w:rPr>
          <w:sz w:val="24"/>
          <w:szCs w:val="24"/>
        </w:rPr>
        <w:t>Contract</w:t>
      </w:r>
      <w:r w:rsidRPr="005179C8">
        <w:rPr>
          <w:sz w:val="24"/>
          <w:szCs w:val="24"/>
        </w:rPr>
        <w:t xml:space="preserve"> or any </w:t>
      </w:r>
      <w:r w:rsidR="00754605" w:rsidRPr="005179C8">
        <w:rPr>
          <w:sz w:val="24"/>
          <w:szCs w:val="24"/>
        </w:rPr>
        <w:t>SOW</w:t>
      </w:r>
      <w:r w:rsidRPr="005179C8">
        <w:rPr>
          <w:sz w:val="24"/>
          <w:szCs w:val="24"/>
        </w:rPr>
        <w:t xml:space="preserve">(s) howsoever caused: (a) the rights and duties created by Clauses </w:t>
      </w:r>
      <w:r w:rsidRPr="005179C8">
        <w:rPr>
          <w:sz w:val="24"/>
          <w:szCs w:val="24"/>
        </w:rPr>
        <w:fldChar w:fldCharType="begin"/>
      </w:r>
      <w:r w:rsidRPr="005179C8">
        <w:rPr>
          <w:sz w:val="24"/>
          <w:szCs w:val="24"/>
        </w:rPr>
        <w:instrText xml:space="preserve"> REF _Ref272932359 \r \h </w:instrText>
      </w:r>
      <w:r w:rsidR="005809CC"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6</w:t>
      </w:r>
      <w:r w:rsidRPr="005179C8">
        <w:rPr>
          <w:sz w:val="24"/>
          <w:szCs w:val="24"/>
        </w:rPr>
        <w:fldChar w:fldCharType="end"/>
      </w:r>
      <w:r w:rsidRPr="005179C8">
        <w:rPr>
          <w:sz w:val="24"/>
          <w:szCs w:val="24"/>
        </w:rPr>
        <w:t xml:space="preserve">, </w:t>
      </w:r>
      <w:r w:rsidRPr="005179C8">
        <w:rPr>
          <w:sz w:val="24"/>
          <w:szCs w:val="24"/>
        </w:rPr>
        <w:fldChar w:fldCharType="begin"/>
      </w:r>
      <w:r w:rsidRPr="005179C8">
        <w:rPr>
          <w:sz w:val="24"/>
          <w:szCs w:val="24"/>
        </w:rPr>
        <w:instrText xml:space="preserve"> REF _Ref273372290 \r \h </w:instrText>
      </w:r>
      <w:r w:rsidR="005809CC"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7</w:t>
      </w:r>
      <w:r w:rsidRPr="005179C8">
        <w:rPr>
          <w:sz w:val="24"/>
          <w:szCs w:val="24"/>
        </w:rPr>
        <w:fldChar w:fldCharType="end"/>
      </w:r>
      <w:r w:rsidRPr="005179C8">
        <w:rPr>
          <w:sz w:val="24"/>
          <w:szCs w:val="24"/>
        </w:rPr>
        <w:t xml:space="preserve">, </w:t>
      </w:r>
      <w:r w:rsidRPr="005179C8">
        <w:rPr>
          <w:sz w:val="24"/>
          <w:szCs w:val="24"/>
        </w:rPr>
        <w:fldChar w:fldCharType="begin"/>
      </w:r>
      <w:r w:rsidRPr="005179C8">
        <w:rPr>
          <w:sz w:val="24"/>
          <w:szCs w:val="24"/>
        </w:rPr>
        <w:instrText xml:space="preserve"> REF _Ref273372306 \r \h </w:instrText>
      </w:r>
      <w:r w:rsidR="005809CC"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10</w:t>
      </w:r>
      <w:r w:rsidRPr="005179C8">
        <w:rPr>
          <w:sz w:val="24"/>
          <w:szCs w:val="24"/>
        </w:rPr>
        <w:fldChar w:fldCharType="end"/>
      </w:r>
      <w:r w:rsidRPr="005179C8">
        <w:rPr>
          <w:sz w:val="24"/>
          <w:szCs w:val="24"/>
        </w:rPr>
        <w:t xml:space="preserve">, </w:t>
      </w:r>
      <w:r w:rsidR="00FF0FDB" w:rsidRPr="005179C8">
        <w:rPr>
          <w:sz w:val="24"/>
          <w:szCs w:val="24"/>
        </w:rPr>
        <w:fldChar w:fldCharType="begin"/>
      </w:r>
      <w:r w:rsidR="00FF0FDB" w:rsidRPr="005179C8">
        <w:rPr>
          <w:sz w:val="24"/>
          <w:szCs w:val="24"/>
        </w:rPr>
        <w:instrText xml:space="preserve"> REF _Ref1332713 \r \h </w:instrText>
      </w:r>
      <w:r w:rsidR="005179C8" w:rsidRPr="005179C8">
        <w:rPr>
          <w:sz w:val="24"/>
          <w:szCs w:val="24"/>
        </w:rPr>
        <w:instrText xml:space="preserve"> \* MERGEFORMAT </w:instrText>
      </w:r>
      <w:r w:rsidR="00FF0FDB" w:rsidRPr="005179C8">
        <w:rPr>
          <w:sz w:val="24"/>
          <w:szCs w:val="24"/>
        </w:rPr>
      </w:r>
      <w:r w:rsidR="00FF0FDB" w:rsidRPr="005179C8">
        <w:rPr>
          <w:sz w:val="24"/>
          <w:szCs w:val="24"/>
        </w:rPr>
        <w:fldChar w:fldCharType="separate"/>
      </w:r>
      <w:r w:rsidR="004F53D5" w:rsidRPr="005179C8">
        <w:rPr>
          <w:sz w:val="24"/>
          <w:szCs w:val="24"/>
        </w:rPr>
        <w:t>11</w:t>
      </w:r>
      <w:r w:rsidR="00FF0FDB" w:rsidRPr="005179C8">
        <w:rPr>
          <w:sz w:val="24"/>
          <w:szCs w:val="24"/>
        </w:rPr>
        <w:fldChar w:fldCharType="end"/>
      </w:r>
      <w:r w:rsidR="00FF0FDB" w:rsidRPr="005179C8">
        <w:rPr>
          <w:sz w:val="24"/>
          <w:szCs w:val="24"/>
        </w:rPr>
        <w:t xml:space="preserve">, </w:t>
      </w:r>
      <w:r w:rsidRPr="005179C8">
        <w:rPr>
          <w:sz w:val="24"/>
          <w:szCs w:val="24"/>
        </w:rPr>
        <w:fldChar w:fldCharType="begin"/>
      </w:r>
      <w:r w:rsidRPr="005179C8">
        <w:rPr>
          <w:sz w:val="24"/>
          <w:szCs w:val="24"/>
        </w:rPr>
        <w:instrText xml:space="preserve"> REF _Ref273372309 \r \h </w:instrText>
      </w:r>
      <w:r w:rsidR="005809CC"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12</w:t>
      </w:r>
      <w:r w:rsidRPr="005179C8">
        <w:rPr>
          <w:sz w:val="24"/>
          <w:szCs w:val="24"/>
        </w:rPr>
        <w:fldChar w:fldCharType="end"/>
      </w:r>
      <w:r w:rsidRPr="005179C8">
        <w:rPr>
          <w:sz w:val="24"/>
          <w:szCs w:val="24"/>
        </w:rPr>
        <w:t>,</w:t>
      </w:r>
      <w:r w:rsidR="00FA098E" w:rsidRPr="005179C8">
        <w:rPr>
          <w:sz w:val="24"/>
          <w:szCs w:val="24"/>
        </w:rPr>
        <w:t xml:space="preserve"> </w:t>
      </w:r>
      <w:r w:rsidR="00FA098E" w:rsidRPr="005179C8">
        <w:rPr>
          <w:sz w:val="24"/>
          <w:szCs w:val="24"/>
        </w:rPr>
        <w:fldChar w:fldCharType="begin"/>
      </w:r>
      <w:r w:rsidR="00FA098E" w:rsidRPr="005179C8">
        <w:rPr>
          <w:sz w:val="24"/>
          <w:szCs w:val="24"/>
        </w:rPr>
        <w:instrText xml:space="preserve"> REF _Ref21014734 \r \h </w:instrText>
      </w:r>
      <w:r w:rsidR="005179C8" w:rsidRPr="005179C8">
        <w:rPr>
          <w:sz w:val="24"/>
          <w:szCs w:val="24"/>
        </w:rPr>
        <w:instrText xml:space="preserve"> \* MERGEFORMAT </w:instrText>
      </w:r>
      <w:r w:rsidR="00FA098E" w:rsidRPr="005179C8">
        <w:rPr>
          <w:sz w:val="24"/>
          <w:szCs w:val="24"/>
        </w:rPr>
      </w:r>
      <w:r w:rsidR="00FA098E" w:rsidRPr="005179C8">
        <w:rPr>
          <w:sz w:val="24"/>
          <w:szCs w:val="24"/>
        </w:rPr>
        <w:fldChar w:fldCharType="separate"/>
      </w:r>
      <w:r w:rsidR="004F53D5" w:rsidRPr="005179C8">
        <w:rPr>
          <w:sz w:val="24"/>
          <w:szCs w:val="24"/>
        </w:rPr>
        <w:t>15</w:t>
      </w:r>
      <w:r w:rsidR="00FA098E" w:rsidRPr="005179C8">
        <w:rPr>
          <w:sz w:val="24"/>
          <w:szCs w:val="24"/>
        </w:rPr>
        <w:fldChar w:fldCharType="end"/>
      </w:r>
      <w:r w:rsidR="00FA098E" w:rsidRPr="005179C8">
        <w:rPr>
          <w:sz w:val="24"/>
          <w:szCs w:val="24"/>
        </w:rPr>
        <w:t>,</w:t>
      </w:r>
      <w:r w:rsidR="00FF0FDB" w:rsidRPr="005179C8">
        <w:rPr>
          <w:sz w:val="24"/>
          <w:szCs w:val="24"/>
        </w:rPr>
        <w:t xml:space="preserve"> </w:t>
      </w:r>
      <w:r w:rsidR="00FF0FDB" w:rsidRPr="005179C8">
        <w:rPr>
          <w:sz w:val="24"/>
          <w:szCs w:val="24"/>
        </w:rPr>
        <w:fldChar w:fldCharType="begin"/>
      </w:r>
      <w:r w:rsidR="00FF0FDB" w:rsidRPr="005179C8">
        <w:rPr>
          <w:sz w:val="24"/>
          <w:szCs w:val="24"/>
        </w:rPr>
        <w:instrText xml:space="preserve"> REF _Ref529369799 \r \h </w:instrText>
      </w:r>
      <w:r w:rsidR="005179C8" w:rsidRPr="005179C8">
        <w:rPr>
          <w:sz w:val="24"/>
          <w:szCs w:val="24"/>
        </w:rPr>
        <w:instrText xml:space="preserve"> \* MERGEFORMAT </w:instrText>
      </w:r>
      <w:r w:rsidR="00FF0FDB" w:rsidRPr="005179C8">
        <w:rPr>
          <w:sz w:val="24"/>
          <w:szCs w:val="24"/>
        </w:rPr>
      </w:r>
      <w:r w:rsidR="00FF0FDB" w:rsidRPr="005179C8">
        <w:rPr>
          <w:sz w:val="24"/>
          <w:szCs w:val="24"/>
        </w:rPr>
        <w:fldChar w:fldCharType="separate"/>
      </w:r>
      <w:r w:rsidR="004F53D5" w:rsidRPr="005179C8">
        <w:rPr>
          <w:sz w:val="24"/>
          <w:szCs w:val="24"/>
        </w:rPr>
        <w:t>16</w:t>
      </w:r>
      <w:r w:rsidR="00FF0FDB" w:rsidRPr="005179C8">
        <w:rPr>
          <w:sz w:val="24"/>
          <w:szCs w:val="24"/>
        </w:rPr>
        <w:fldChar w:fldCharType="end"/>
      </w:r>
      <w:r w:rsidR="00FF0FDB" w:rsidRPr="005179C8">
        <w:rPr>
          <w:sz w:val="24"/>
          <w:szCs w:val="24"/>
        </w:rPr>
        <w:t xml:space="preserve">, and </w:t>
      </w:r>
      <w:r w:rsidR="00FF0FDB" w:rsidRPr="005179C8">
        <w:rPr>
          <w:sz w:val="24"/>
          <w:szCs w:val="24"/>
        </w:rPr>
        <w:fldChar w:fldCharType="begin"/>
      </w:r>
      <w:r w:rsidR="00FF0FDB" w:rsidRPr="005179C8">
        <w:rPr>
          <w:sz w:val="24"/>
          <w:szCs w:val="24"/>
        </w:rPr>
        <w:instrText xml:space="preserve"> REF _Ref1332742 \r \h </w:instrText>
      </w:r>
      <w:r w:rsidR="005179C8" w:rsidRPr="005179C8">
        <w:rPr>
          <w:sz w:val="24"/>
          <w:szCs w:val="24"/>
        </w:rPr>
        <w:instrText xml:space="preserve"> \* MERGEFORMAT </w:instrText>
      </w:r>
      <w:r w:rsidR="00FF0FDB" w:rsidRPr="005179C8">
        <w:rPr>
          <w:sz w:val="24"/>
          <w:szCs w:val="24"/>
        </w:rPr>
      </w:r>
      <w:r w:rsidR="00FF0FDB" w:rsidRPr="005179C8">
        <w:rPr>
          <w:sz w:val="24"/>
          <w:szCs w:val="24"/>
        </w:rPr>
        <w:fldChar w:fldCharType="separate"/>
      </w:r>
      <w:r w:rsidR="004F53D5" w:rsidRPr="005179C8">
        <w:rPr>
          <w:sz w:val="24"/>
          <w:szCs w:val="24"/>
        </w:rPr>
        <w:t>17</w:t>
      </w:r>
      <w:r w:rsidR="00FF0FDB" w:rsidRPr="005179C8">
        <w:rPr>
          <w:sz w:val="24"/>
          <w:szCs w:val="24"/>
        </w:rPr>
        <w:fldChar w:fldCharType="end"/>
      </w:r>
      <w:r w:rsidRPr="005179C8">
        <w:rPr>
          <w:sz w:val="24"/>
          <w:szCs w:val="24"/>
        </w:rPr>
        <w:t xml:space="preserve"> </w:t>
      </w:r>
      <w:r w:rsidR="00FF0FDB" w:rsidRPr="005179C8">
        <w:rPr>
          <w:sz w:val="24"/>
          <w:szCs w:val="24"/>
        </w:rPr>
        <w:t xml:space="preserve"> </w:t>
      </w:r>
      <w:r w:rsidRPr="005179C8">
        <w:rPr>
          <w:sz w:val="24"/>
          <w:szCs w:val="24"/>
        </w:rPr>
        <w:t xml:space="preserve">shall survive; (b) the rights of either party which arose on or before </w:t>
      </w:r>
      <w:r w:rsidR="00B06878" w:rsidRPr="005179C8">
        <w:rPr>
          <w:sz w:val="24"/>
          <w:szCs w:val="24"/>
        </w:rPr>
        <w:t>termination shall be unaffected.</w:t>
      </w:r>
    </w:p>
    <w:p w14:paraId="2CB98EE5" w14:textId="1EA6B94E" w:rsidR="002D2AFF" w:rsidRPr="005179C8" w:rsidRDefault="00C80BF6" w:rsidP="00A1325B">
      <w:pPr>
        <w:pStyle w:val="Heading2"/>
        <w:rPr>
          <w:sz w:val="24"/>
          <w:szCs w:val="24"/>
        </w:rPr>
      </w:pPr>
      <w:r w:rsidRPr="005179C8">
        <w:rPr>
          <w:sz w:val="24"/>
          <w:szCs w:val="24"/>
        </w:rPr>
        <w:t xml:space="preserve">On termination of this </w:t>
      </w:r>
      <w:r w:rsidR="005809CC" w:rsidRPr="005179C8">
        <w:rPr>
          <w:sz w:val="24"/>
          <w:szCs w:val="24"/>
        </w:rPr>
        <w:t>Contract</w:t>
      </w:r>
      <w:r w:rsidRPr="005179C8">
        <w:rPr>
          <w:sz w:val="24"/>
          <w:szCs w:val="24"/>
        </w:rPr>
        <w:t xml:space="preserve"> howsoever caused:</w:t>
      </w:r>
      <w:r w:rsidR="002D2AFF" w:rsidRPr="005179C8">
        <w:rPr>
          <w:sz w:val="24"/>
          <w:szCs w:val="24"/>
        </w:rPr>
        <w:t xml:space="preserve"> (</w:t>
      </w:r>
      <w:r w:rsidRPr="005179C8">
        <w:rPr>
          <w:sz w:val="24"/>
          <w:szCs w:val="24"/>
        </w:rPr>
        <w:t>a</w:t>
      </w:r>
      <w:r w:rsidR="002D2AFF" w:rsidRPr="005179C8">
        <w:rPr>
          <w:sz w:val="24"/>
          <w:szCs w:val="24"/>
        </w:rPr>
        <w:t xml:space="preserve">) the </w:t>
      </w:r>
      <w:r w:rsidR="00754605" w:rsidRPr="005179C8">
        <w:rPr>
          <w:sz w:val="24"/>
          <w:szCs w:val="24"/>
        </w:rPr>
        <w:t>SOW</w:t>
      </w:r>
      <w:r w:rsidRPr="005179C8">
        <w:rPr>
          <w:sz w:val="24"/>
          <w:szCs w:val="24"/>
        </w:rPr>
        <w:t>(s) shall be unaffected; (</w:t>
      </w:r>
      <w:r w:rsidR="00235F1D" w:rsidRPr="005179C8">
        <w:rPr>
          <w:sz w:val="24"/>
          <w:szCs w:val="24"/>
        </w:rPr>
        <w:t>b</w:t>
      </w:r>
      <w:r w:rsidR="002D2AFF" w:rsidRPr="005179C8">
        <w:rPr>
          <w:sz w:val="24"/>
          <w:szCs w:val="24"/>
        </w:rPr>
        <w:t xml:space="preserve">) each party shall return, in good condition, the property of the </w:t>
      </w:r>
      <w:r w:rsidR="002D2AFF" w:rsidRPr="005179C8">
        <w:rPr>
          <w:sz w:val="24"/>
          <w:szCs w:val="24"/>
        </w:rPr>
        <w:lastRenderedPageBreak/>
        <w:t>other party (if any)</w:t>
      </w:r>
      <w:r w:rsidR="00CA091B" w:rsidRPr="005179C8">
        <w:rPr>
          <w:sz w:val="24"/>
          <w:szCs w:val="24"/>
        </w:rPr>
        <w:t xml:space="preserve"> that was made available under this </w:t>
      </w:r>
      <w:r w:rsidR="005809CC" w:rsidRPr="005179C8">
        <w:rPr>
          <w:sz w:val="24"/>
          <w:szCs w:val="24"/>
        </w:rPr>
        <w:t>Contract</w:t>
      </w:r>
      <w:r w:rsidR="002D2AFF" w:rsidRPr="005179C8">
        <w:rPr>
          <w:sz w:val="24"/>
          <w:szCs w:val="24"/>
        </w:rPr>
        <w:t xml:space="preserve"> in accordance with that other party</w:t>
      </w:r>
      <w:r w:rsidR="00842718" w:rsidRPr="005179C8">
        <w:rPr>
          <w:sz w:val="24"/>
          <w:szCs w:val="24"/>
        </w:rPr>
        <w:t>’</w:t>
      </w:r>
      <w:r w:rsidR="00DB7BB6" w:rsidRPr="005179C8">
        <w:rPr>
          <w:sz w:val="24"/>
          <w:szCs w:val="24"/>
        </w:rPr>
        <w:t>s reasonable instructions</w:t>
      </w:r>
      <w:r w:rsidR="007F2735" w:rsidRPr="005179C8">
        <w:rPr>
          <w:sz w:val="24"/>
          <w:szCs w:val="24"/>
        </w:rPr>
        <w:t xml:space="preserve">; (c) </w:t>
      </w:r>
      <w:r w:rsidR="00141C80" w:rsidRPr="005179C8">
        <w:rPr>
          <w:sz w:val="24"/>
          <w:szCs w:val="24"/>
        </w:rPr>
        <w:t>all</w:t>
      </w:r>
      <w:r w:rsidR="007F2735" w:rsidRPr="005179C8">
        <w:rPr>
          <w:sz w:val="24"/>
          <w:szCs w:val="24"/>
        </w:rPr>
        <w:t xml:space="preserve"> licences granted shall terminate</w:t>
      </w:r>
      <w:r w:rsidR="00A02E4E" w:rsidRPr="005179C8">
        <w:rPr>
          <w:sz w:val="24"/>
          <w:szCs w:val="24"/>
        </w:rPr>
        <w:t xml:space="preserve">; (d) </w:t>
      </w:r>
      <w:r w:rsidR="00335FD6" w:rsidRPr="005179C8">
        <w:rPr>
          <w:sz w:val="24"/>
          <w:szCs w:val="24"/>
        </w:rPr>
        <w:t>the Supplier shall make available</w:t>
      </w:r>
      <w:r w:rsidR="00A02E4E" w:rsidRPr="005179C8">
        <w:rPr>
          <w:sz w:val="24"/>
          <w:szCs w:val="24"/>
        </w:rPr>
        <w:t xml:space="preserve"> User Data </w:t>
      </w:r>
      <w:r w:rsidR="00335FD6" w:rsidRPr="005179C8">
        <w:rPr>
          <w:sz w:val="24"/>
          <w:szCs w:val="24"/>
        </w:rPr>
        <w:t xml:space="preserve">for migration </w:t>
      </w:r>
      <w:r w:rsidR="00A02E4E" w:rsidRPr="005179C8">
        <w:rPr>
          <w:sz w:val="24"/>
          <w:szCs w:val="24"/>
        </w:rPr>
        <w:t>to the Client</w:t>
      </w:r>
      <w:r w:rsidR="00335FD6" w:rsidRPr="005179C8">
        <w:rPr>
          <w:sz w:val="24"/>
          <w:szCs w:val="24"/>
        </w:rPr>
        <w:t>; and (e) the Supplier shall be entitled to permanently erase all User Data after the period of 90 days has elapsed from the effective date of termination of this Contract</w:t>
      </w:r>
      <w:r w:rsidR="00A02E4E" w:rsidRPr="005179C8">
        <w:rPr>
          <w:sz w:val="24"/>
          <w:szCs w:val="24"/>
        </w:rPr>
        <w:t>.</w:t>
      </w:r>
    </w:p>
    <w:p w14:paraId="65ABA90D" w14:textId="461C6F67" w:rsidR="002D2AFF" w:rsidRPr="005179C8" w:rsidRDefault="00CA091B" w:rsidP="00A1325B">
      <w:pPr>
        <w:pStyle w:val="Heading2"/>
        <w:rPr>
          <w:sz w:val="24"/>
          <w:szCs w:val="24"/>
        </w:rPr>
      </w:pPr>
      <w:r w:rsidRPr="005179C8">
        <w:rPr>
          <w:sz w:val="24"/>
          <w:szCs w:val="24"/>
        </w:rPr>
        <w:t xml:space="preserve">On termination of any </w:t>
      </w:r>
      <w:r w:rsidR="00754605" w:rsidRPr="005179C8">
        <w:rPr>
          <w:sz w:val="24"/>
          <w:szCs w:val="24"/>
        </w:rPr>
        <w:t>SOW</w:t>
      </w:r>
      <w:r w:rsidRPr="005179C8">
        <w:rPr>
          <w:sz w:val="24"/>
          <w:szCs w:val="24"/>
        </w:rPr>
        <w:t>(s) howsoever caused: (</w:t>
      </w:r>
      <w:r w:rsidR="00C80BF6" w:rsidRPr="005179C8">
        <w:rPr>
          <w:sz w:val="24"/>
          <w:szCs w:val="24"/>
        </w:rPr>
        <w:t>a</w:t>
      </w:r>
      <w:r w:rsidRPr="005179C8">
        <w:rPr>
          <w:sz w:val="24"/>
          <w:szCs w:val="24"/>
        </w:rPr>
        <w:t xml:space="preserve">) </w:t>
      </w:r>
      <w:r w:rsidR="002D2AFF" w:rsidRPr="005179C8">
        <w:rPr>
          <w:sz w:val="24"/>
          <w:szCs w:val="24"/>
        </w:rPr>
        <w:t xml:space="preserve">other </w:t>
      </w:r>
      <w:r w:rsidR="00754605" w:rsidRPr="005179C8">
        <w:rPr>
          <w:sz w:val="24"/>
          <w:szCs w:val="24"/>
        </w:rPr>
        <w:t>SOW</w:t>
      </w:r>
      <w:r w:rsidR="002D2AFF" w:rsidRPr="005179C8">
        <w:rPr>
          <w:sz w:val="24"/>
          <w:szCs w:val="24"/>
        </w:rPr>
        <w:t xml:space="preserve">(s) and the </w:t>
      </w:r>
      <w:r w:rsidR="005809CC" w:rsidRPr="005179C8">
        <w:rPr>
          <w:sz w:val="24"/>
          <w:szCs w:val="24"/>
        </w:rPr>
        <w:t>Contract</w:t>
      </w:r>
      <w:r w:rsidR="002D2AFF" w:rsidRPr="005179C8">
        <w:rPr>
          <w:sz w:val="24"/>
          <w:szCs w:val="24"/>
        </w:rPr>
        <w:t xml:space="preserve"> shall be unaffected; and (</w:t>
      </w:r>
      <w:r w:rsidR="00C80BF6" w:rsidRPr="005179C8">
        <w:rPr>
          <w:sz w:val="24"/>
          <w:szCs w:val="24"/>
        </w:rPr>
        <w:t>b</w:t>
      </w:r>
      <w:r w:rsidR="002D2AFF" w:rsidRPr="005179C8">
        <w:rPr>
          <w:sz w:val="24"/>
          <w:szCs w:val="24"/>
        </w:rPr>
        <w:t xml:space="preserve">) </w:t>
      </w:r>
      <w:r w:rsidRPr="005179C8">
        <w:rPr>
          <w:sz w:val="24"/>
          <w:szCs w:val="24"/>
        </w:rPr>
        <w:t xml:space="preserve">each party shall return, in good condition, the property of the other party (if any) that was made available under the </w:t>
      </w:r>
      <w:r w:rsidR="00754605" w:rsidRPr="005179C8">
        <w:rPr>
          <w:sz w:val="24"/>
          <w:szCs w:val="24"/>
        </w:rPr>
        <w:t>SOW</w:t>
      </w:r>
      <w:r w:rsidRPr="005179C8">
        <w:rPr>
          <w:sz w:val="24"/>
          <w:szCs w:val="24"/>
        </w:rPr>
        <w:t>(s) in accordance with that other party</w:t>
      </w:r>
      <w:r w:rsidR="00842718" w:rsidRPr="005179C8">
        <w:rPr>
          <w:sz w:val="24"/>
          <w:szCs w:val="24"/>
        </w:rPr>
        <w:t>’</w:t>
      </w:r>
      <w:r w:rsidRPr="005179C8">
        <w:rPr>
          <w:sz w:val="24"/>
          <w:szCs w:val="24"/>
        </w:rPr>
        <w:t>s reasonable instructions</w:t>
      </w:r>
      <w:r w:rsidR="002D2AFF" w:rsidRPr="005179C8">
        <w:rPr>
          <w:sz w:val="24"/>
          <w:szCs w:val="24"/>
        </w:rPr>
        <w:t>.</w:t>
      </w:r>
      <w:r w:rsidR="00C80BF6" w:rsidRPr="005179C8">
        <w:rPr>
          <w:sz w:val="24"/>
          <w:szCs w:val="24"/>
        </w:rPr>
        <w:t xml:space="preserve">  </w:t>
      </w:r>
      <w:r w:rsidR="002D2AFF" w:rsidRPr="005179C8">
        <w:rPr>
          <w:sz w:val="24"/>
          <w:szCs w:val="24"/>
        </w:rPr>
        <w:t xml:space="preserve">In the event that termination of the </w:t>
      </w:r>
      <w:r w:rsidR="00754605" w:rsidRPr="005179C8">
        <w:rPr>
          <w:sz w:val="24"/>
          <w:szCs w:val="24"/>
        </w:rPr>
        <w:t>SOW</w:t>
      </w:r>
      <w:r w:rsidR="002D2AFF" w:rsidRPr="005179C8">
        <w:rPr>
          <w:sz w:val="24"/>
          <w:szCs w:val="24"/>
        </w:rPr>
        <w:t>(s) precedes completion of the Services: (</w:t>
      </w:r>
      <w:proofErr w:type="spellStart"/>
      <w:r w:rsidR="00C80BF6" w:rsidRPr="005179C8">
        <w:rPr>
          <w:sz w:val="24"/>
          <w:szCs w:val="24"/>
        </w:rPr>
        <w:t>i</w:t>
      </w:r>
      <w:proofErr w:type="spellEnd"/>
      <w:r w:rsidR="002D2AFF" w:rsidRPr="005179C8">
        <w:rPr>
          <w:sz w:val="24"/>
          <w:szCs w:val="24"/>
        </w:rPr>
        <w:t xml:space="preserve">) </w:t>
      </w:r>
      <w:r w:rsidR="007A688E" w:rsidRPr="005179C8">
        <w:rPr>
          <w:sz w:val="24"/>
          <w:szCs w:val="24"/>
        </w:rPr>
        <w:t xml:space="preserve">the </w:t>
      </w:r>
      <w:r w:rsidR="006957E8" w:rsidRPr="005179C8">
        <w:rPr>
          <w:sz w:val="24"/>
          <w:szCs w:val="24"/>
        </w:rPr>
        <w:t>Supplier</w:t>
      </w:r>
      <w:r w:rsidR="002D2AFF" w:rsidRPr="005179C8">
        <w:rPr>
          <w:sz w:val="24"/>
          <w:szCs w:val="24"/>
        </w:rPr>
        <w:t xml:space="preserve"> shall make such partial delivery to the Client of the Deliverables as is reasonably practicable</w:t>
      </w:r>
      <w:r w:rsidR="00A255AA" w:rsidRPr="005179C8">
        <w:rPr>
          <w:sz w:val="24"/>
          <w:szCs w:val="24"/>
        </w:rPr>
        <w:t xml:space="preserve"> (subject to full receipt of payment under the SOW)</w:t>
      </w:r>
      <w:r w:rsidR="002D2AFF" w:rsidRPr="005179C8">
        <w:rPr>
          <w:sz w:val="24"/>
          <w:szCs w:val="24"/>
        </w:rPr>
        <w:t xml:space="preserve">, such Deliverables to be provided on an </w:t>
      </w:r>
      <w:r w:rsidR="00842718" w:rsidRPr="005179C8">
        <w:rPr>
          <w:sz w:val="24"/>
          <w:szCs w:val="24"/>
        </w:rPr>
        <w:t>“</w:t>
      </w:r>
      <w:r w:rsidR="002D2AFF" w:rsidRPr="005179C8">
        <w:rPr>
          <w:sz w:val="24"/>
          <w:szCs w:val="24"/>
        </w:rPr>
        <w:t>AS IS</w:t>
      </w:r>
      <w:r w:rsidR="00842718" w:rsidRPr="005179C8">
        <w:rPr>
          <w:sz w:val="24"/>
          <w:szCs w:val="24"/>
        </w:rPr>
        <w:t>”</w:t>
      </w:r>
      <w:r w:rsidR="002D2AFF" w:rsidRPr="005179C8">
        <w:rPr>
          <w:sz w:val="24"/>
          <w:szCs w:val="24"/>
        </w:rPr>
        <w:t xml:space="preserve"> basis; and (</w:t>
      </w:r>
      <w:r w:rsidR="00C80BF6" w:rsidRPr="005179C8">
        <w:rPr>
          <w:sz w:val="24"/>
          <w:szCs w:val="24"/>
        </w:rPr>
        <w:t>ii</w:t>
      </w:r>
      <w:r w:rsidR="002D2AFF" w:rsidRPr="005179C8">
        <w:rPr>
          <w:sz w:val="24"/>
          <w:szCs w:val="24"/>
        </w:rPr>
        <w:t xml:space="preserve">) if the parties had agreed to a fixed price under the </w:t>
      </w:r>
      <w:r w:rsidR="00754605" w:rsidRPr="005179C8">
        <w:rPr>
          <w:sz w:val="24"/>
          <w:szCs w:val="24"/>
        </w:rPr>
        <w:t>SOW</w:t>
      </w:r>
      <w:r w:rsidR="002D2AFF" w:rsidRPr="005179C8">
        <w:rPr>
          <w:sz w:val="24"/>
          <w:szCs w:val="24"/>
        </w:rPr>
        <w:t xml:space="preserve">(s),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002D2AFF" w:rsidRPr="005179C8">
        <w:rPr>
          <w:sz w:val="24"/>
          <w:szCs w:val="24"/>
        </w:rPr>
        <w:t xml:space="preserve">may (at its sole discretion) reduce the fixed price by an amount that reasonably reflects both the value of the Services that have been provided under the </w:t>
      </w:r>
      <w:r w:rsidR="00754605" w:rsidRPr="005179C8">
        <w:rPr>
          <w:sz w:val="24"/>
          <w:szCs w:val="24"/>
        </w:rPr>
        <w:t>SOW</w:t>
      </w:r>
      <w:r w:rsidR="002D2AFF" w:rsidRPr="005179C8">
        <w:rPr>
          <w:sz w:val="24"/>
          <w:szCs w:val="24"/>
        </w:rPr>
        <w:t xml:space="preserve">(s) and the cost to </w:t>
      </w:r>
      <w:r w:rsidR="007A688E" w:rsidRPr="005179C8">
        <w:rPr>
          <w:sz w:val="24"/>
          <w:szCs w:val="24"/>
        </w:rPr>
        <w:t xml:space="preserve">the </w:t>
      </w:r>
      <w:r w:rsidR="006957E8" w:rsidRPr="005179C8">
        <w:rPr>
          <w:sz w:val="24"/>
          <w:szCs w:val="24"/>
        </w:rPr>
        <w:t>Supplier</w:t>
      </w:r>
      <w:r w:rsidR="002D2AFF" w:rsidRPr="005179C8">
        <w:rPr>
          <w:sz w:val="24"/>
          <w:szCs w:val="24"/>
        </w:rPr>
        <w:t xml:space="preserve"> of providing such Services.</w:t>
      </w:r>
    </w:p>
    <w:p w14:paraId="05814AF7" w14:textId="77777777" w:rsidR="002D2AFF" w:rsidRPr="005179C8" w:rsidRDefault="002D2AFF" w:rsidP="00392678">
      <w:pPr>
        <w:pStyle w:val="Heading1"/>
        <w:rPr>
          <w:sz w:val="24"/>
          <w:szCs w:val="24"/>
        </w:rPr>
      </w:pPr>
      <w:bookmarkStart w:id="35" w:name="_Ref273372306"/>
      <w:r w:rsidRPr="005179C8">
        <w:rPr>
          <w:sz w:val="24"/>
          <w:szCs w:val="24"/>
        </w:rPr>
        <w:t>Confidentiality</w:t>
      </w:r>
      <w:bookmarkEnd w:id="35"/>
    </w:p>
    <w:p w14:paraId="5ABBE759" w14:textId="4EAA2B08" w:rsidR="00235F1D" w:rsidRPr="005179C8" w:rsidRDefault="00235F1D" w:rsidP="00951B73">
      <w:pPr>
        <w:pStyle w:val="Heading2"/>
        <w:rPr>
          <w:sz w:val="24"/>
          <w:szCs w:val="24"/>
        </w:rPr>
      </w:pPr>
      <w:r w:rsidRPr="005179C8">
        <w:rPr>
          <w:sz w:val="24"/>
          <w:szCs w:val="24"/>
        </w:rPr>
        <w:t>Each party that receives (</w:t>
      </w:r>
      <w:r w:rsidR="00842718" w:rsidRPr="005179C8">
        <w:rPr>
          <w:sz w:val="24"/>
          <w:szCs w:val="24"/>
        </w:rPr>
        <w:t>“</w:t>
      </w:r>
      <w:r w:rsidRPr="005179C8">
        <w:rPr>
          <w:b/>
          <w:sz w:val="24"/>
          <w:szCs w:val="24"/>
        </w:rPr>
        <w:t>Receiving Party</w:t>
      </w:r>
      <w:r w:rsidR="00842718" w:rsidRPr="005179C8">
        <w:rPr>
          <w:sz w:val="24"/>
          <w:szCs w:val="24"/>
        </w:rPr>
        <w:t>”</w:t>
      </w:r>
      <w:r w:rsidRPr="005179C8">
        <w:rPr>
          <w:sz w:val="24"/>
          <w:szCs w:val="24"/>
        </w:rPr>
        <w:t xml:space="preserve">) </w:t>
      </w:r>
      <w:r w:rsidRPr="005179C8">
        <w:rPr>
          <w:bCs/>
          <w:sz w:val="24"/>
          <w:szCs w:val="24"/>
        </w:rPr>
        <w:t>Confidential Information</w:t>
      </w:r>
      <w:r w:rsidRPr="005179C8">
        <w:rPr>
          <w:sz w:val="24"/>
          <w:szCs w:val="24"/>
        </w:rPr>
        <w:t xml:space="preserve"> from the other (or the other</w:t>
      </w:r>
      <w:r w:rsidR="00842718" w:rsidRPr="005179C8">
        <w:rPr>
          <w:sz w:val="24"/>
          <w:szCs w:val="24"/>
        </w:rPr>
        <w:t>’</w:t>
      </w:r>
      <w:r w:rsidRPr="005179C8">
        <w:rPr>
          <w:sz w:val="24"/>
          <w:szCs w:val="24"/>
        </w:rPr>
        <w:t>s Affiliate</w:t>
      </w:r>
      <w:r w:rsidR="00163EB3" w:rsidRPr="005179C8">
        <w:rPr>
          <w:sz w:val="24"/>
          <w:szCs w:val="24"/>
        </w:rPr>
        <w:t>(</w:t>
      </w:r>
      <w:r w:rsidRPr="005179C8">
        <w:rPr>
          <w:sz w:val="24"/>
          <w:szCs w:val="24"/>
        </w:rPr>
        <w:t>s</w:t>
      </w:r>
      <w:r w:rsidR="00163EB3" w:rsidRPr="005179C8">
        <w:rPr>
          <w:sz w:val="24"/>
          <w:szCs w:val="24"/>
        </w:rPr>
        <w:t>)</w:t>
      </w:r>
      <w:r w:rsidRPr="005179C8">
        <w:rPr>
          <w:sz w:val="24"/>
          <w:szCs w:val="24"/>
        </w:rPr>
        <w:t>) (</w:t>
      </w:r>
      <w:r w:rsidR="00842718" w:rsidRPr="005179C8">
        <w:rPr>
          <w:sz w:val="24"/>
          <w:szCs w:val="24"/>
        </w:rPr>
        <w:t>“</w:t>
      </w:r>
      <w:r w:rsidRPr="005179C8">
        <w:rPr>
          <w:b/>
          <w:sz w:val="24"/>
          <w:szCs w:val="24"/>
        </w:rPr>
        <w:t>Disclosing Party</w:t>
      </w:r>
      <w:r w:rsidR="00842718" w:rsidRPr="005179C8">
        <w:rPr>
          <w:sz w:val="24"/>
          <w:szCs w:val="24"/>
        </w:rPr>
        <w:t>”</w:t>
      </w:r>
      <w:r w:rsidRPr="005179C8">
        <w:rPr>
          <w:sz w:val="24"/>
          <w:szCs w:val="24"/>
        </w:rPr>
        <w:t xml:space="preserve">), whether before or after the </w:t>
      </w:r>
      <w:r w:rsidR="00163EB3" w:rsidRPr="005179C8">
        <w:rPr>
          <w:sz w:val="24"/>
          <w:szCs w:val="24"/>
        </w:rPr>
        <w:t>Effective Date</w:t>
      </w:r>
      <w:r w:rsidRPr="005179C8">
        <w:rPr>
          <w:sz w:val="24"/>
          <w:szCs w:val="24"/>
        </w:rPr>
        <w:t xml:space="preserve"> shall: </w:t>
      </w:r>
      <w:r w:rsidR="004B1B38" w:rsidRPr="005179C8">
        <w:rPr>
          <w:sz w:val="24"/>
          <w:szCs w:val="24"/>
        </w:rPr>
        <w:t xml:space="preserve">(a) </w:t>
      </w:r>
      <w:r w:rsidRPr="005179C8">
        <w:rPr>
          <w:sz w:val="24"/>
          <w:szCs w:val="24"/>
        </w:rPr>
        <w:t xml:space="preserve">keep the Confidential Information confidential; </w:t>
      </w:r>
      <w:r w:rsidR="004B1B38" w:rsidRPr="005179C8">
        <w:rPr>
          <w:sz w:val="24"/>
          <w:szCs w:val="24"/>
        </w:rPr>
        <w:t xml:space="preserve">(b) </w:t>
      </w:r>
      <w:r w:rsidRPr="005179C8">
        <w:rPr>
          <w:sz w:val="24"/>
          <w:szCs w:val="24"/>
        </w:rPr>
        <w:t xml:space="preserve">not disclose the Confidential Information to any other person other than with the prior written consent of the Disclosing Party or in accordance with Clauses </w:t>
      </w:r>
      <w:r w:rsidRPr="005179C8">
        <w:rPr>
          <w:sz w:val="24"/>
          <w:szCs w:val="24"/>
        </w:rPr>
        <w:fldChar w:fldCharType="begin"/>
      </w:r>
      <w:r w:rsidRPr="005179C8">
        <w:rPr>
          <w:sz w:val="24"/>
          <w:szCs w:val="24"/>
        </w:rPr>
        <w:instrText xml:space="preserve"> REF _Ref529393175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10.2</w:t>
      </w:r>
      <w:r w:rsidRPr="005179C8">
        <w:rPr>
          <w:sz w:val="24"/>
          <w:szCs w:val="24"/>
        </w:rPr>
        <w:fldChar w:fldCharType="end"/>
      </w:r>
      <w:r w:rsidRPr="005179C8">
        <w:rPr>
          <w:sz w:val="24"/>
          <w:szCs w:val="24"/>
        </w:rPr>
        <w:t xml:space="preserve">, or </w:t>
      </w:r>
      <w:r w:rsidRPr="005179C8">
        <w:rPr>
          <w:sz w:val="24"/>
          <w:szCs w:val="24"/>
        </w:rPr>
        <w:fldChar w:fldCharType="begin"/>
      </w:r>
      <w:r w:rsidRPr="005179C8">
        <w:rPr>
          <w:sz w:val="24"/>
          <w:szCs w:val="24"/>
        </w:rPr>
        <w:instrText xml:space="preserve"> REF _Ref529393183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10.3</w:t>
      </w:r>
      <w:r w:rsidRPr="005179C8">
        <w:rPr>
          <w:sz w:val="24"/>
          <w:szCs w:val="24"/>
        </w:rPr>
        <w:fldChar w:fldCharType="end"/>
      </w:r>
      <w:r w:rsidRPr="005179C8">
        <w:rPr>
          <w:sz w:val="24"/>
          <w:szCs w:val="24"/>
        </w:rPr>
        <w:t xml:space="preserve">; and </w:t>
      </w:r>
      <w:r w:rsidR="004B1B38" w:rsidRPr="005179C8">
        <w:rPr>
          <w:sz w:val="24"/>
          <w:szCs w:val="24"/>
        </w:rPr>
        <w:t xml:space="preserve">(c) </w:t>
      </w:r>
      <w:r w:rsidRPr="005179C8">
        <w:rPr>
          <w:sz w:val="24"/>
          <w:szCs w:val="24"/>
        </w:rPr>
        <w:t>not use the Confidential Information for any purpose other than the performance of its obligations or its enjoyment of rights under this Contract (</w:t>
      </w:r>
      <w:r w:rsidR="00842718" w:rsidRPr="005179C8">
        <w:rPr>
          <w:sz w:val="24"/>
          <w:szCs w:val="24"/>
        </w:rPr>
        <w:t>“</w:t>
      </w:r>
      <w:r w:rsidRPr="005179C8">
        <w:rPr>
          <w:b/>
          <w:sz w:val="24"/>
          <w:szCs w:val="24"/>
        </w:rPr>
        <w:t>Permitted Purpose</w:t>
      </w:r>
      <w:r w:rsidR="00842718" w:rsidRPr="005179C8">
        <w:rPr>
          <w:sz w:val="24"/>
          <w:szCs w:val="24"/>
        </w:rPr>
        <w:t>”</w:t>
      </w:r>
      <w:r w:rsidRPr="005179C8">
        <w:rPr>
          <w:sz w:val="24"/>
          <w:szCs w:val="24"/>
        </w:rPr>
        <w:t>).</w:t>
      </w:r>
    </w:p>
    <w:p w14:paraId="75A73099" w14:textId="01CAD484" w:rsidR="00235F1D" w:rsidRPr="005179C8" w:rsidRDefault="00235F1D" w:rsidP="00A1325B">
      <w:pPr>
        <w:pStyle w:val="Heading2"/>
        <w:rPr>
          <w:sz w:val="24"/>
          <w:szCs w:val="24"/>
        </w:rPr>
      </w:pPr>
      <w:bookmarkStart w:id="36" w:name="_Ref529393175"/>
      <w:r w:rsidRPr="005179C8">
        <w:rPr>
          <w:sz w:val="24"/>
          <w:szCs w:val="24"/>
        </w:rPr>
        <w:t xml:space="preserve">The Receiving Party may disclose Confidential Information to its own, or any of its Affiliates, officers, directors, employees agents and advisers who reasonably need to know for the Permitted Purpose (each a </w:t>
      </w:r>
      <w:r w:rsidR="00842718" w:rsidRPr="005179C8">
        <w:rPr>
          <w:sz w:val="24"/>
          <w:szCs w:val="24"/>
        </w:rPr>
        <w:t>“</w:t>
      </w:r>
      <w:r w:rsidRPr="005179C8">
        <w:rPr>
          <w:b/>
          <w:sz w:val="24"/>
          <w:szCs w:val="24"/>
        </w:rPr>
        <w:t>Permitted Third Party</w:t>
      </w:r>
      <w:r w:rsidR="00842718" w:rsidRPr="005179C8">
        <w:rPr>
          <w:sz w:val="24"/>
          <w:szCs w:val="24"/>
        </w:rPr>
        <w:t>”</w:t>
      </w:r>
      <w:r w:rsidRPr="005179C8">
        <w:rPr>
          <w:sz w:val="24"/>
          <w:szCs w:val="24"/>
        </w:rPr>
        <w:t xml:space="preserve">), provided that the Receiving Party shall remain liable to the Disclosing Party for the acts, omissions, and compliance with the terms of this Clause </w:t>
      </w:r>
      <w:r w:rsidRPr="005179C8">
        <w:rPr>
          <w:sz w:val="24"/>
          <w:szCs w:val="24"/>
        </w:rPr>
        <w:fldChar w:fldCharType="begin"/>
      </w:r>
      <w:r w:rsidRPr="005179C8">
        <w:rPr>
          <w:sz w:val="24"/>
          <w:szCs w:val="24"/>
        </w:rPr>
        <w:instrText xml:space="preserve"> REF _Ref273372306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10</w:t>
      </w:r>
      <w:r w:rsidRPr="005179C8">
        <w:rPr>
          <w:sz w:val="24"/>
          <w:szCs w:val="24"/>
        </w:rPr>
        <w:fldChar w:fldCharType="end"/>
      </w:r>
      <w:r w:rsidRPr="005179C8">
        <w:rPr>
          <w:sz w:val="24"/>
          <w:szCs w:val="24"/>
        </w:rPr>
        <w:t xml:space="preserve"> of such Permitted Third Party as if such Permitted Third Party was the Receiving Party (and a party to this Contract).  The Receiving Party shall ensure that each Permitted Third Party is made aware of and complies with all the Receiving Party</w:t>
      </w:r>
      <w:r w:rsidR="00842718" w:rsidRPr="005179C8">
        <w:rPr>
          <w:sz w:val="24"/>
          <w:szCs w:val="24"/>
        </w:rPr>
        <w:t>’</w:t>
      </w:r>
      <w:r w:rsidRPr="005179C8">
        <w:rPr>
          <w:sz w:val="24"/>
          <w:szCs w:val="24"/>
        </w:rPr>
        <w:t xml:space="preserve">s obligations of confidentiality under this Clause </w:t>
      </w:r>
      <w:r w:rsidRPr="005179C8">
        <w:rPr>
          <w:sz w:val="24"/>
          <w:szCs w:val="24"/>
        </w:rPr>
        <w:fldChar w:fldCharType="begin"/>
      </w:r>
      <w:r w:rsidRPr="005179C8">
        <w:rPr>
          <w:sz w:val="24"/>
          <w:szCs w:val="24"/>
        </w:rPr>
        <w:instrText xml:space="preserve"> REF _Ref273372306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10</w:t>
      </w:r>
      <w:r w:rsidRPr="005179C8">
        <w:rPr>
          <w:sz w:val="24"/>
          <w:szCs w:val="24"/>
        </w:rPr>
        <w:fldChar w:fldCharType="end"/>
      </w:r>
      <w:r w:rsidRPr="005179C8">
        <w:rPr>
          <w:sz w:val="24"/>
          <w:szCs w:val="24"/>
        </w:rPr>
        <w:t>.</w:t>
      </w:r>
      <w:bookmarkEnd w:id="36"/>
      <w:r w:rsidR="00EE1AF2" w:rsidRPr="005179C8">
        <w:rPr>
          <w:sz w:val="24"/>
          <w:szCs w:val="24"/>
        </w:rPr>
        <w:t xml:space="preserve">  The Supplier may disclose Confidential Information to any Affiliate, provided that such Affiliate shall only use such information either for the Permitted Purpose or in order to offer the Client its</w:t>
      </w:r>
      <w:r w:rsidR="005F500A" w:rsidRPr="005179C8">
        <w:rPr>
          <w:sz w:val="24"/>
          <w:szCs w:val="24"/>
        </w:rPr>
        <w:t>,</w:t>
      </w:r>
      <w:r w:rsidR="00EE1AF2" w:rsidRPr="005179C8">
        <w:rPr>
          <w:sz w:val="24"/>
          <w:szCs w:val="24"/>
        </w:rPr>
        <w:t xml:space="preserve"> or any of its Affiliate’s</w:t>
      </w:r>
      <w:r w:rsidR="005F500A" w:rsidRPr="005179C8">
        <w:rPr>
          <w:sz w:val="24"/>
          <w:szCs w:val="24"/>
        </w:rPr>
        <w:t>,</w:t>
      </w:r>
      <w:r w:rsidR="00EE1AF2" w:rsidRPr="005179C8">
        <w:rPr>
          <w:sz w:val="24"/>
          <w:szCs w:val="24"/>
        </w:rPr>
        <w:t xml:space="preserve"> products and/or services that it reasonably considers may be of </w:t>
      </w:r>
      <w:r w:rsidR="005F500A" w:rsidRPr="005179C8">
        <w:rPr>
          <w:sz w:val="24"/>
          <w:szCs w:val="24"/>
        </w:rPr>
        <w:t>interest</w:t>
      </w:r>
      <w:r w:rsidR="00EE1AF2" w:rsidRPr="005179C8">
        <w:rPr>
          <w:sz w:val="24"/>
          <w:szCs w:val="24"/>
        </w:rPr>
        <w:t xml:space="preserve"> to the Client.</w:t>
      </w:r>
    </w:p>
    <w:p w14:paraId="2A0053AC" w14:textId="77777777" w:rsidR="00235F1D" w:rsidRPr="005179C8" w:rsidRDefault="00235F1D" w:rsidP="00A1325B">
      <w:pPr>
        <w:pStyle w:val="Heading2"/>
        <w:rPr>
          <w:sz w:val="24"/>
          <w:szCs w:val="24"/>
        </w:rPr>
      </w:pPr>
      <w:bookmarkStart w:id="37" w:name="_Ref529393183"/>
      <w:r w:rsidRPr="005179C8">
        <w:rPr>
          <w:sz w:val="24"/>
          <w:szCs w:val="24"/>
        </w:rPr>
        <w:t>If required by Law, the Receiving Party may disclose Confidential Information to a court or regulatory authority or agency, provided that the Receiving party shall (if legally permissible) provide reasonable advance notice to the Disclosing Party and co-operate with any attempt by the Disclosing Party to obtain an order for providing for the confidentiality of such information.</w:t>
      </w:r>
      <w:bookmarkEnd w:id="37"/>
    </w:p>
    <w:p w14:paraId="5430BD73" w14:textId="56B98E01" w:rsidR="00B62D7A" w:rsidRPr="005179C8" w:rsidRDefault="00B62D7A" w:rsidP="00392678">
      <w:pPr>
        <w:pStyle w:val="Heading1"/>
        <w:rPr>
          <w:sz w:val="24"/>
          <w:szCs w:val="24"/>
        </w:rPr>
      </w:pPr>
      <w:bookmarkStart w:id="38" w:name="_Ref1332713"/>
      <w:r w:rsidRPr="005179C8">
        <w:rPr>
          <w:sz w:val="24"/>
          <w:szCs w:val="24"/>
        </w:rPr>
        <w:t xml:space="preserve">Data </w:t>
      </w:r>
      <w:bookmarkEnd w:id="38"/>
    </w:p>
    <w:p w14:paraId="6CE0CD26" w14:textId="77777777" w:rsidR="00B62D7A" w:rsidRPr="005179C8" w:rsidRDefault="007A688E" w:rsidP="00B62D7A">
      <w:pPr>
        <w:pStyle w:val="Heading2"/>
        <w:rPr>
          <w:sz w:val="24"/>
          <w:szCs w:val="24"/>
        </w:rPr>
      </w:pPr>
      <w:r w:rsidRPr="005179C8">
        <w:rPr>
          <w:sz w:val="24"/>
          <w:szCs w:val="24"/>
        </w:rPr>
        <w:t xml:space="preserve">The </w:t>
      </w:r>
      <w:r w:rsidR="006957E8" w:rsidRPr="005179C8">
        <w:rPr>
          <w:sz w:val="24"/>
          <w:szCs w:val="24"/>
        </w:rPr>
        <w:t>Supplier</w:t>
      </w:r>
      <w:r w:rsidRPr="005179C8">
        <w:rPr>
          <w:sz w:val="24"/>
          <w:szCs w:val="24"/>
        </w:rPr>
        <w:t xml:space="preserve"> </w:t>
      </w:r>
      <w:r w:rsidR="00B62D7A" w:rsidRPr="005179C8">
        <w:rPr>
          <w:sz w:val="24"/>
          <w:szCs w:val="24"/>
        </w:rPr>
        <w:t>shall not own (or claim ownership rights in respect of) User Data.</w:t>
      </w:r>
    </w:p>
    <w:p w14:paraId="2E7AE6D6" w14:textId="1B916965" w:rsidR="00B62D7A" w:rsidRPr="005179C8" w:rsidRDefault="00B62D7A" w:rsidP="00791F31">
      <w:pPr>
        <w:pStyle w:val="Heading2"/>
        <w:rPr>
          <w:sz w:val="24"/>
          <w:szCs w:val="24"/>
        </w:rPr>
      </w:pPr>
      <w:bookmarkStart w:id="39" w:name="_Ref1319236"/>
      <w:r w:rsidRPr="005179C8">
        <w:rPr>
          <w:sz w:val="24"/>
          <w:szCs w:val="24"/>
        </w:rPr>
        <w:t xml:space="preserve">The Client is responsible for the accuracy, reliability, lawfulness, and integrity of all User Data.  </w:t>
      </w:r>
      <w:bookmarkStart w:id="40" w:name="_Hlk33100823"/>
      <w:r w:rsidRPr="005179C8">
        <w:rPr>
          <w:sz w:val="24"/>
          <w:szCs w:val="24"/>
        </w:rPr>
        <w:t xml:space="preserve">The Client warrants that User Data shall not be defamatory or offensive and that it, and its users, have all consents, licenses and permissions (including the consent of any Data Subjects) in respect of User Data as are required for Client (and its users) to lawfully upload, store, distribute, publish, share and/or Process the User Data (as applicable): (a) in/through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Pr="005179C8">
        <w:rPr>
          <w:sz w:val="24"/>
          <w:szCs w:val="24"/>
        </w:rPr>
        <w:lastRenderedPageBreak/>
        <w:t xml:space="preserve">Software; and/or (b) to/with </w:t>
      </w:r>
      <w:r w:rsidR="005C1AF3" w:rsidRPr="005179C8">
        <w:rPr>
          <w:sz w:val="24"/>
          <w:szCs w:val="24"/>
        </w:rPr>
        <w:t>other Client</w:t>
      </w:r>
      <w:r w:rsidRPr="005179C8">
        <w:rPr>
          <w:sz w:val="24"/>
          <w:szCs w:val="24"/>
        </w:rPr>
        <w:t xml:space="preserve"> </w:t>
      </w:r>
      <w:r w:rsidR="005C1AF3" w:rsidRPr="005179C8">
        <w:rPr>
          <w:sz w:val="24"/>
          <w:szCs w:val="24"/>
        </w:rPr>
        <w:t>u</w:t>
      </w:r>
      <w:r w:rsidRPr="005179C8">
        <w:rPr>
          <w:sz w:val="24"/>
          <w:szCs w:val="24"/>
        </w:rPr>
        <w:t>sers or any third parties</w:t>
      </w:r>
      <w:r w:rsidR="005C1AF3" w:rsidRPr="005179C8">
        <w:rPr>
          <w:sz w:val="24"/>
          <w:szCs w:val="24"/>
        </w:rPr>
        <w:t xml:space="preserve"> who are authorised by the Client or by Law to view/access the User Data</w:t>
      </w:r>
      <w:r w:rsidRPr="005179C8">
        <w:rPr>
          <w:sz w:val="24"/>
          <w:szCs w:val="24"/>
        </w:rPr>
        <w:t xml:space="preserve">.  The </w:t>
      </w:r>
      <w:r w:rsidR="005C1AF3" w:rsidRPr="005179C8">
        <w:rPr>
          <w:sz w:val="24"/>
          <w:szCs w:val="24"/>
        </w:rPr>
        <w:t>Client</w:t>
      </w:r>
      <w:r w:rsidRPr="005179C8">
        <w:rPr>
          <w:sz w:val="24"/>
          <w:szCs w:val="24"/>
        </w:rPr>
        <w:t xml:space="preserve"> shall indemnify</w:t>
      </w:r>
      <w:bookmarkEnd w:id="40"/>
      <w:r w:rsidRPr="005179C8">
        <w:rPr>
          <w:sz w:val="24"/>
          <w:szCs w:val="24"/>
        </w:rPr>
        <w:t xml:space="preserve"> and hold harmless </w:t>
      </w:r>
      <w:r w:rsidR="007A688E" w:rsidRPr="005179C8">
        <w:rPr>
          <w:sz w:val="24"/>
          <w:szCs w:val="24"/>
        </w:rPr>
        <w:t xml:space="preserve">the </w:t>
      </w:r>
      <w:r w:rsidR="006957E8" w:rsidRPr="005179C8">
        <w:rPr>
          <w:sz w:val="24"/>
          <w:szCs w:val="24"/>
        </w:rPr>
        <w:t>Supplier</w:t>
      </w:r>
      <w:r w:rsidR="007A688E" w:rsidRPr="005179C8">
        <w:rPr>
          <w:sz w:val="24"/>
          <w:szCs w:val="24"/>
        </w:rPr>
        <w:t xml:space="preserve"> </w:t>
      </w:r>
      <w:r w:rsidRPr="005179C8">
        <w:rPr>
          <w:sz w:val="24"/>
          <w:szCs w:val="24"/>
        </w:rPr>
        <w:t xml:space="preserve">for </w:t>
      </w:r>
      <w:r w:rsidR="004E2F33" w:rsidRPr="005179C8">
        <w:rPr>
          <w:sz w:val="24"/>
          <w:szCs w:val="24"/>
        </w:rPr>
        <w:t>Costs</w:t>
      </w:r>
      <w:r w:rsidR="005C1AF3" w:rsidRPr="005179C8">
        <w:rPr>
          <w:sz w:val="24"/>
          <w:szCs w:val="24"/>
        </w:rPr>
        <w:t xml:space="preserve"> </w:t>
      </w:r>
      <w:r w:rsidRPr="005179C8">
        <w:rPr>
          <w:sz w:val="24"/>
          <w:szCs w:val="24"/>
        </w:rPr>
        <w:t xml:space="preserve">arising from a breach of this Clause </w:t>
      </w:r>
      <w:r w:rsidR="005C1AF3" w:rsidRPr="005179C8">
        <w:rPr>
          <w:sz w:val="24"/>
          <w:szCs w:val="24"/>
        </w:rPr>
        <w:fldChar w:fldCharType="begin"/>
      </w:r>
      <w:r w:rsidR="005C1AF3" w:rsidRPr="005179C8">
        <w:rPr>
          <w:sz w:val="24"/>
          <w:szCs w:val="24"/>
        </w:rPr>
        <w:instrText xml:space="preserve"> REF _Ref1319236 \r \h </w:instrText>
      </w:r>
      <w:r w:rsidR="005179C8" w:rsidRPr="005179C8">
        <w:rPr>
          <w:sz w:val="24"/>
          <w:szCs w:val="24"/>
        </w:rPr>
        <w:instrText xml:space="preserve"> \* MERGEFORMAT </w:instrText>
      </w:r>
      <w:r w:rsidR="005C1AF3" w:rsidRPr="005179C8">
        <w:rPr>
          <w:sz w:val="24"/>
          <w:szCs w:val="24"/>
        </w:rPr>
      </w:r>
      <w:r w:rsidR="005C1AF3" w:rsidRPr="005179C8">
        <w:rPr>
          <w:sz w:val="24"/>
          <w:szCs w:val="24"/>
        </w:rPr>
        <w:fldChar w:fldCharType="separate"/>
      </w:r>
      <w:r w:rsidR="004F53D5" w:rsidRPr="005179C8">
        <w:rPr>
          <w:sz w:val="24"/>
          <w:szCs w:val="24"/>
        </w:rPr>
        <w:t>11.2</w:t>
      </w:r>
      <w:r w:rsidR="005C1AF3" w:rsidRPr="005179C8">
        <w:rPr>
          <w:sz w:val="24"/>
          <w:szCs w:val="24"/>
        </w:rPr>
        <w:fldChar w:fldCharType="end"/>
      </w:r>
      <w:r w:rsidR="005C1AF3" w:rsidRPr="005179C8">
        <w:rPr>
          <w:sz w:val="24"/>
          <w:szCs w:val="24"/>
        </w:rPr>
        <w:t xml:space="preserve">, </w:t>
      </w:r>
      <w:bookmarkStart w:id="41" w:name="_Hlk33100906"/>
      <w:r w:rsidR="005C1AF3" w:rsidRPr="005179C8">
        <w:rPr>
          <w:sz w:val="24"/>
          <w:szCs w:val="24"/>
        </w:rPr>
        <w:t>including all Costs associated with handling a compl</w:t>
      </w:r>
      <w:r w:rsidR="00653033" w:rsidRPr="005179C8">
        <w:rPr>
          <w:sz w:val="24"/>
          <w:szCs w:val="24"/>
        </w:rPr>
        <w:t>aint</w:t>
      </w:r>
      <w:r w:rsidR="005C1AF3" w:rsidRPr="005179C8">
        <w:rPr>
          <w:sz w:val="24"/>
          <w:szCs w:val="24"/>
        </w:rPr>
        <w:t xml:space="preserve"> or allegation which, if substantiated, would constitute a breach by the Client of this Clause </w:t>
      </w:r>
      <w:bookmarkEnd w:id="41"/>
      <w:r w:rsidR="005C1AF3" w:rsidRPr="005179C8">
        <w:rPr>
          <w:sz w:val="24"/>
          <w:szCs w:val="24"/>
        </w:rPr>
        <w:fldChar w:fldCharType="begin"/>
      </w:r>
      <w:r w:rsidR="005C1AF3" w:rsidRPr="005179C8">
        <w:rPr>
          <w:sz w:val="24"/>
          <w:szCs w:val="24"/>
        </w:rPr>
        <w:instrText xml:space="preserve"> REF _Ref1319236 \r \h </w:instrText>
      </w:r>
      <w:r w:rsidR="005179C8" w:rsidRPr="005179C8">
        <w:rPr>
          <w:sz w:val="24"/>
          <w:szCs w:val="24"/>
        </w:rPr>
        <w:instrText xml:space="preserve"> \* MERGEFORMAT </w:instrText>
      </w:r>
      <w:r w:rsidR="005C1AF3" w:rsidRPr="005179C8">
        <w:rPr>
          <w:sz w:val="24"/>
          <w:szCs w:val="24"/>
        </w:rPr>
      </w:r>
      <w:r w:rsidR="005C1AF3" w:rsidRPr="005179C8">
        <w:rPr>
          <w:sz w:val="24"/>
          <w:szCs w:val="24"/>
        </w:rPr>
        <w:fldChar w:fldCharType="separate"/>
      </w:r>
      <w:r w:rsidR="004F53D5" w:rsidRPr="005179C8">
        <w:rPr>
          <w:sz w:val="24"/>
          <w:szCs w:val="24"/>
        </w:rPr>
        <w:t>11.2</w:t>
      </w:r>
      <w:r w:rsidR="005C1AF3" w:rsidRPr="005179C8">
        <w:rPr>
          <w:sz w:val="24"/>
          <w:szCs w:val="24"/>
        </w:rPr>
        <w:fldChar w:fldCharType="end"/>
      </w:r>
      <w:r w:rsidRPr="005179C8">
        <w:rPr>
          <w:sz w:val="24"/>
          <w:szCs w:val="24"/>
        </w:rPr>
        <w:t>.</w:t>
      </w:r>
      <w:bookmarkEnd w:id="39"/>
    </w:p>
    <w:p w14:paraId="33A05194" w14:textId="5E22C061" w:rsidR="00F57B22" w:rsidRPr="005179C8" w:rsidRDefault="00F57B22" w:rsidP="00791F31">
      <w:pPr>
        <w:pStyle w:val="Heading2"/>
        <w:rPr>
          <w:sz w:val="24"/>
          <w:szCs w:val="24"/>
        </w:rPr>
      </w:pPr>
      <w:bookmarkStart w:id="42" w:name="_Ref59702953"/>
      <w:bookmarkStart w:id="43" w:name="_Hlk33099663"/>
      <w:r w:rsidRPr="005179C8">
        <w:rPr>
          <w:sz w:val="24"/>
          <w:szCs w:val="24"/>
        </w:rPr>
        <w:t>The Client acknowledges that the provision of high-quality services requires the Supplier to analyse data to identify trends, optimise services, and provide clients with the opportunity to use such information to enhance their own services.  The Client therefore grants to the Supplier a non-exclusive, perpetual, irrevocable, royalty free, worldwide licence to use, modify, adapt, and create derivative works of User Data for any purposes, and commercially exploit and/or sublicense any or all of such rights on any terms, provided always that such User Data must at all times be cleansed such that individuals, the Client, and/or any legal entities cannot be identified in any circumstances</w:t>
      </w:r>
      <w:r w:rsidR="005A2C15" w:rsidRPr="005179C8">
        <w:rPr>
          <w:sz w:val="24"/>
          <w:szCs w:val="24"/>
        </w:rPr>
        <w:t xml:space="preserve"> (“</w:t>
      </w:r>
      <w:r w:rsidR="005A2C15" w:rsidRPr="005179C8">
        <w:rPr>
          <w:b/>
          <w:bCs/>
          <w:sz w:val="24"/>
          <w:szCs w:val="24"/>
        </w:rPr>
        <w:t>Cleansed Data</w:t>
      </w:r>
      <w:r w:rsidR="005A2C15" w:rsidRPr="005179C8">
        <w:rPr>
          <w:sz w:val="24"/>
          <w:szCs w:val="24"/>
        </w:rPr>
        <w:t>”)</w:t>
      </w:r>
      <w:r w:rsidRPr="005179C8">
        <w:rPr>
          <w:sz w:val="24"/>
          <w:szCs w:val="24"/>
        </w:rPr>
        <w:t>.</w:t>
      </w:r>
      <w:bookmarkEnd w:id="42"/>
      <w:r w:rsidR="00DF7532" w:rsidRPr="005179C8">
        <w:rPr>
          <w:sz w:val="24"/>
          <w:szCs w:val="24"/>
        </w:rPr>
        <w:t xml:space="preserve"> </w:t>
      </w:r>
    </w:p>
    <w:bookmarkEnd w:id="43"/>
    <w:p w14:paraId="399DD16A" w14:textId="782AD892" w:rsidR="00D24675" w:rsidRPr="005179C8" w:rsidRDefault="00D24675" w:rsidP="00791F31">
      <w:pPr>
        <w:pStyle w:val="Heading2"/>
        <w:rPr>
          <w:sz w:val="24"/>
          <w:szCs w:val="24"/>
        </w:rPr>
      </w:pPr>
      <w:r w:rsidRPr="005179C8">
        <w:rPr>
          <w:sz w:val="24"/>
          <w:szCs w:val="24"/>
        </w:rPr>
        <w:t xml:space="preserve">The parties shall comply with </w:t>
      </w:r>
      <w:r w:rsidR="00890BE8" w:rsidRPr="005179C8">
        <w:rPr>
          <w:sz w:val="24"/>
          <w:szCs w:val="24"/>
        </w:rPr>
        <w:t>the data processing provisions, set out as a Schedule to this Contract</w:t>
      </w:r>
      <w:r w:rsidRPr="005179C8">
        <w:rPr>
          <w:sz w:val="24"/>
          <w:szCs w:val="24"/>
        </w:rPr>
        <w:t>.</w:t>
      </w:r>
    </w:p>
    <w:p w14:paraId="74DD71C3" w14:textId="77777777" w:rsidR="002D2AFF" w:rsidRPr="005179C8" w:rsidRDefault="00395BBD" w:rsidP="00392678">
      <w:pPr>
        <w:pStyle w:val="Heading1"/>
        <w:rPr>
          <w:sz w:val="24"/>
          <w:szCs w:val="24"/>
        </w:rPr>
      </w:pPr>
      <w:bookmarkStart w:id="44" w:name="_Ref273372309"/>
      <w:r w:rsidRPr="005179C8">
        <w:rPr>
          <w:sz w:val="24"/>
          <w:szCs w:val="24"/>
        </w:rPr>
        <w:t>Liability</w:t>
      </w:r>
      <w:bookmarkEnd w:id="44"/>
      <w:r w:rsidR="002D2AFF" w:rsidRPr="005179C8">
        <w:rPr>
          <w:sz w:val="24"/>
          <w:szCs w:val="24"/>
        </w:rPr>
        <w:t xml:space="preserve"> </w:t>
      </w:r>
    </w:p>
    <w:p w14:paraId="3392F898" w14:textId="7816C68A" w:rsidR="003178AA" w:rsidRPr="005179C8" w:rsidRDefault="003178AA" w:rsidP="004E18D9">
      <w:pPr>
        <w:pStyle w:val="Heading2"/>
        <w:rPr>
          <w:sz w:val="24"/>
          <w:szCs w:val="24"/>
        </w:rPr>
      </w:pPr>
      <w:bookmarkStart w:id="45" w:name="_Ref529393269"/>
      <w:r w:rsidRPr="005179C8">
        <w:rPr>
          <w:sz w:val="24"/>
          <w:szCs w:val="24"/>
        </w:rPr>
        <w:t>Neither party shall exclude or limit its liability for:</w:t>
      </w:r>
      <w:bookmarkEnd w:id="45"/>
      <w:r w:rsidR="004B1B38" w:rsidRPr="005179C8">
        <w:rPr>
          <w:sz w:val="24"/>
          <w:szCs w:val="24"/>
        </w:rPr>
        <w:t xml:space="preserve"> (a) </w:t>
      </w:r>
      <w:r w:rsidRPr="005179C8">
        <w:rPr>
          <w:sz w:val="24"/>
          <w:szCs w:val="24"/>
        </w:rPr>
        <w:t>death or personal injury caused by its negligence;</w:t>
      </w:r>
      <w:r w:rsidR="00021E48" w:rsidRPr="005179C8">
        <w:rPr>
          <w:sz w:val="24"/>
          <w:szCs w:val="24"/>
        </w:rPr>
        <w:t xml:space="preserve"> and/or</w:t>
      </w:r>
      <w:r w:rsidR="004B1B38" w:rsidRPr="005179C8">
        <w:rPr>
          <w:sz w:val="24"/>
          <w:szCs w:val="24"/>
        </w:rPr>
        <w:t xml:space="preserve"> (b) </w:t>
      </w:r>
      <w:r w:rsidRPr="005179C8">
        <w:rPr>
          <w:sz w:val="24"/>
          <w:szCs w:val="24"/>
        </w:rPr>
        <w:t>fraudulent misrepresentation</w:t>
      </w:r>
      <w:r w:rsidR="00D971D1" w:rsidRPr="005179C8">
        <w:rPr>
          <w:sz w:val="24"/>
          <w:szCs w:val="24"/>
        </w:rPr>
        <w:t xml:space="preserve">; </w:t>
      </w:r>
      <w:r w:rsidR="002C1F9E" w:rsidRPr="005179C8">
        <w:rPr>
          <w:sz w:val="24"/>
          <w:szCs w:val="24"/>
        </w:rPr>
        <w:t>(c) breach of the terms implied by section 12 of the Sale of Goods Act 1979 (title and quiet possession); (d) breach of section 2 of the Consumer Protection Act 1987; and/or</w:t>
      </w:r>
      <w:r w:rsidR="00D971D1" w:rsidRPr="005179C8">
        <w:rPr>
          <w:sz w:val="24"/>
          <w:szCs w:val="24"/>
        </w:rPr>
        <w:t xml:space="preserve"> (</w:t>
      </w:r>
      <w:r w:rsidR="002C1F9E" w:rsidRPr="005179C8">
        <w:rPr>
          <w:sz w:val="24"/>
          <w:szCs w:val="24"/>
        </w:rPr>
        <w:t>e</w:t>
      </w:r>
      <w:r w:rsidR="00D971D1" w:rsidRPr="005179C8">
        <w:rPr>
          <w:sz w:val="24"/>
          <w:szCs w:val="24"/>
        </w:rPr>
        <w:t>) any liability that cannot be excluded or limited by Law</w:t>
      </w:r>
      <w:r w:rsidR="00021E48" w:rsidRPr="005179C8">
        <w:rPr>
          <w:sz w:val="24"/>
          <w:szCs w:val="24"/>
        </w:rPr>
        <w:t>.</w:t>
      </w:r>
    </w:p>
    <w:p w14:paraId="48EA600B" w14:textId="3485111F" w:rsidR="003178AA" w:rsidRPr="005179C8" w:rsidRDefault="00E315B9" w:rsidP="00A1325B">
      <w:pPr>
        <w:pStyle w:val="Heading2"/>
        <w:rPr>
          <w:sz w:val="24"/>
          <w:szCs w:val="24"/>
        </w:rPr>
      </w:pPr>
      <w:bookmarkStart w:id="46" w:name="_Ref529393286"/>
      <w:r w:rsidRPr="005179C8">
        <w:rPr>
          <w:sz w:val="24"/>
          <w:szCs w:val="24"/>
        </w:rPr>
        <w:t xml:space="preserve">Subject to Clause </w:t>
      </w:r>
      <w:r w:rsidRPr="005179C8">
        <w:rPr>
          <w:sz w:val="24"/>
          <w:szCs w:val="24"/>
        </w:rPr>
        <w:fldChar w:fldCharType="begin"/>
      </w:r>
      <w:r w:rsidRPr="005179C8">
        <w:rPr>
          <w:sz w:val="24"/>
          <w:szCs w:val="24"/>
        </w:rPr>
        <w:instrText xml:space="preserve"> REF _Ref529393269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12.1</w:t>
      </w:r>
      <w:r w:rsidRPr="005179C8">
        <w:rPr>
          <w:sz w:val="24"/>
          <w:szCs w:val="24"/>
        </w:rPr>
        <w:fldChar w:fldCharType="end"/>
      </w:r>
      <w:r w:rsidRPr="005179C8">
        <w:rPr>
          <w:sz w:val="24"/>
          <w:szCs w:val="24"/>
        </w:rPr>
        <w:t>, t</w:t>
      </w:r>
      <w:r w:rsidR="007A688E" w:rsidRPr="005179C8">
        <w:rPr>
          <w:sz w:val="24"/>
          <w:szCs w:val="24"/>
        </w:rPr>
        <w:t xml:space="preserve">he </w:t>
      </w:r>
      <w:r w:rsidR="006957E8" w:rsidRPr="005179C8">
        <w:rPr>
          <w:sz w:val="24"/>
          <w:szCs w:val="24"/>
        </w:rPr>
        <w:t>Supplier</w:t>
      </w:r>
      <w:r w:rsidR="003178AA" w:rsidRPr="005179C8">
        <w:rPr>
          <w:sz w:val="24"/>
          <w:szCs w:val="24"/>
        </w:rPr>
        <w:t xml:space="preserve"> shall not be liable for</w:t>
      </w:r>
      <w:r w:rsidR="004B1B38" w:rsidRPr="005179C8">
        <w:rPr>
          <w:sz w:val="24"/>
          <w:szCs w:val="24"/>
        </w:rPr>
        <w:t xml:space="preserve"> any direct or indirect</w:t>
      </w:r>
      <w:r w:rsidR="003178AA" w:rsidRPr="005179C8">
        <w:rPr>
          <w:sz w:val="24"/>
          <w:szCs w:val="24"/>
        </w:rPr>
        <w:t xml:space="preserve"> loss of profit, loss of revenue, loss of anticipated savings, </w:t>
      </w:r>
      <w:r w:rsidR="002C1F9E" w:rsidRPr="005179C8">
        <w:rPr>
          <w:sz w:val="24"/>
          <w:szCs w:val="24"/>
        </w:rPr>
        <w:t>re-procurement costs, and/or</w:t>
      </w:r>
      <w:r w:rsidR="003178AA" w:rsidRPr="005179C8">
        <w:rPr>
          <w:sz w:val="24"/>
          <w:szCs w:val="24"/>
        </w:rPr>
        <w:t xml:space="preserve"> loss of goodwill.</w:t>
      </w:r>
      <w:bookmarkEnd w:id="46"/>
    </w:p>
    <w:p w14:paraId="62735D83" w14:textId="77777777" w:rsidR="003178AA" w:rsidRPr="005179C8" w:rsidRDefault="003178AA" w:rsidP="00A1325B">
      <w:pPr>
        <w:pStyle w:val="Heading2"/>
        <w:rPr>
          <w:sz w:val="24"/>
          <w:szCs w:val="24"/>
        </w:rPr>
      </w:pPr>
      <w:bookmarkStart w:id="47" w:name="_Ref529393297"/>
      <w:r w:rsidRPr="005179C8">
        <w:rPr>
          <w:sz w:val="24"/>
          <w:szCs w:val="24"/>
        </w:rPr>
        <w:t xml:space="preserve">The Client agrees that it will have no remedy in respect of any untrue statement or representation made to it upon which it relied in </w:t>
      </w:r>
      <w:proofErr w:type="gramStart"/>
      <w:r w:rsidRPr="005179C8">
        <w:rPr>
          <w:sz w:val="24"/>
          <w:szCs w:val="24"/>
        </w:rPr>
        <w:t>entering into</w:t>
      </w:r>
      <w:proofErr w:type="gramEnd"/>
      <w:r w:rsidRPr="005179C8">
        <w:rPr>
          <w:sz w:val="24"/>
          <w:szCs w:val="24"/>
        </w:rPr>
        <w:t xml:space="preserve"> this Contract and that its only remedies can be for breach of contract (unless the statement was made fraudulently).</w:t>
      </w:r>
      <w:bookmarkEnd w:id="47"/>
    </w:p>
    <w:p w14:paraId="047194A6" w14:textId="0FC88701" w:rsidR="003178AA" w:rsidRPr="005179C8" w:rsidRDefault="007A688E" w:rsidP="00016C2B">
      <w:pPr>
        <w:pStyle w:val="Heading2"/>
        <w:rPr>
          <w:sz w:val="24"/>
          <w:szCs w:val="24"/>
        </w:rPr>
      </w:pPr>
      <w:bookmarkStart w:id="48" w:name="_Ref529393391"/>
      <w:r w:rsidRPr="005179C8">
        <w:rPr>
          <w:sz w:val="24"/>
          <w:szCs w:val="24"/>
        </w:rPr>
        <w:t xml:space="preserve">The </w:t>
      </w:r>
      <w:r w:rsidR="006957E8" w:rsidRPr="005179C8">
        <w:rPr>
          <w:sz w:val="24"/>
          <w:szCs w:val="24"/>
        </w:rPr>
        <w:t>Supplier</w:t>
      </w:r>
      <w:r w:rsidR="00842718" w:rsidRPr="005179C8">
        <w:rPr>
          <w:sz w:val="24"/>
          <w:szCs w:val="24"/>
        </w:rPr>
        <w:t>’</w:t>
      </w:r>
      <w:r w:rsidRPr="005179C8">
        <w:rPr>
          <w:sz w:val="24"/>
          <w:szCs w:val="24"/>
        </w:rPr>
        <w:t>s</w:t>
      </w:r>
      <w:r w:rsidR="003178AA" w:rsidRPr="005179C8">
        <w:rPr>
          <w:sz w:val="24"/>
          <w:szCs w:val="24"/>
        </w:rPr>
        <w:t xml:space="preserve"> Contractual Liability to the Client shall not exceed</w:t>
      </w:r>
      <w:r w:rsidR="00046A7B" w:rsidRPr="005179C8">
        <w:rPr>
          <w:sz w:val="24"/>
          <w:szCs w:val="24"/>
        </w:rPr>
        <w:t xml:space="preserve"> </w:t>
      </w:r>
      <w:r w:rsidR="007A730F" w:rsidRPr="005179C8">
        <w:rPr>
          <w:sz w:val="24"/>
          <w:szCs w:val="24"/>
        </w:rPr>
        <w:t>one hundred and fifty per cent (150%)</w:t>
      </w:r>
      <w:r w:rsidR="00046A7B" w:rsidRPr="005179C8">
        <w:rPr>
          <w:sz w:val="24"/>
          <w:szCs w:val="24"/>
        </w:rPr>
        <w:t xml:space="preserve"> of the </w:t>
      </w:r>
      <w:r w:rsidR="003C18FC" w:rsidRPr="005179C8">
        <w:rPr>
          <w:sz w:val="24"/>
          <w:szCs w:val="24"/>
        </w:rPr>
        <w:t>F</w:t>
      </w:r>
      <w:r w:rsidR="00046A7B" w:rsidRPr="005179C8">
        <w:rPr>
          <w:sz w:val="24"/>
          <w:szCs w:val="24"/>
        </w:rPr>
        <w:t xml:space="preserve">ees paid (plus any unpaid </w:t>
      </w:r>
      <w:r w:rsidR="003C18FC" w:rsidRPr="005179C8">
        <w:rPr>
          <w:sz w:val="24"/>
          <w:szCs w:val="24"/>
        </w:rPr>
        <w:t>F</w:t>
      </w:r>
      <w:r w:rsidR="00046A7B" w:rsidRPr="005179C8">
        <w:rPr>
          <w:sz w:val="24"/>
          <w:szCs w:val="24"/>
        </w:rPr>
        <w:t xml:space="preserve">ees that are payable) under the Contract (but not any SOW) in the </w:t>
      </w:r>
      <w:proofErr w:type="gramStart"/>
      <w:r w:rsidR="00046A7B" w:rsidRPr="005179C8">
        <w:rPr>
          <w:sz w:val="24"/>
          <w:szCs w:val="24"/>
        </w:rPr>
        <w:t>12 month</w:t>
      </w:r>
      <w:proofErr w:type="gramEnd"/>
      <w:r w:rsidR="00046A7B" w:rsidRPr="005179C8">
        <w:rPr>
          <w:sz w:val="24"/>
          <w:szCs w:val="24"/>
        </w:rPr>
        <w:t xml:space="preserve"> period prior to the date in which the claim (or series of connected claims) arose</w:t>
      </w:r>
      <w:r w:rsidR="003178AA" w:rsidRPr="005179C8">
        <w:rPr>
          <w:sz w:val="24"/>
          <w:szCs w:val="24"/>
        </w:rPr>
        <w:t xml:space="preserve">.  </w:t>
      </w:r>
      <w:r w:rsidR="00842718" w:rsidRPr="005179C8">
        <w:rPr>
          <w:sz w:val="24"/>
          <w:szCs w:val="24"/>
        </w:rPr>
        <w:t>“</w:t>
      </w:r>
      <w:r w:rsidR="003178AA" w:rsidRPr="005179C8">
        <w:rPr>
          <w:b/>
          <w:sz w:val="24"/>
          <w:szCs w:val="24"/>
        </w:rPr>
        <w:t>Contractual Liability</w:t>
      </w:r>
      <w:r w:rsidR="00842718" w:rsidRPr="005179C8">
        <w:rPr>
          <w:sz w:val="24"/>
          <w:szCs w:val="24"/>
        </w:rPr>
        <w:t>”</w:t>
      </w:r>
      <w:r w:rsidR="00046A7B" w:rsidRPr="005179C8">
        <w:rPr>
          <w:sz w:val="24"/>
          <w:szCs w:val="24"/>
        </w:rPr>
        <w:t xml:space="preserve"> </w:t>
      </w:r>
      <w:r w:rsidR="003178AA" w:rsidRPr="005179C8">
        <w:rPr>
          <w:sz w:val="24"/>
          <w:szCs w:val="24"/>
        </w:rPr>
        <w:t>means liability howsoever arising under or in relation to the subject matter of this Contract that is not:</w:t>
      </w:r>
      <w:bookmarkEnd w:id="48"/>
      <w:r w:rsidR="004C3368" w:rsidRPr="005179C8">
        <w:rPr>
          <w:sz w:val="24"/>
          <w:szCs w:val="24"/>
        </w:rPr>
        <w:t xml:space="preserve"> (a) </w:t>
      </w:r>
      <w:r w:rsidR="003178AA" w:rsidRPr="005179C8">
        <w:rPr>
          <w:sz w:val="24"/>
          <w:szCs w:val="24"/>
        </w:rPr>
        <w:t xml:space="preserve">unlimited by virtue of Clause </w:t>
      </w:r>
      <w:r w:rsidR="00235F1D" w:rsidRPr="005179C8">
        <w:rPr>
          <w:sz w:val="24"/>
          <w:szCs w:val="24"/>
        </w:rPr>
        <w:fldChar w:fldCharType="begin"/>
      </w:r>
      <w:r w:rsidR="00235F1D" w:rsidRPr="005179C8">
        <w:rPr>
          <w:sz w:val="24"/>
          <w:szCs w:val="24"/>
        </w:rPr>
        <w:instrText xml:space="preserve"> REF _Ref529393269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12.1</w:t>
      </w:r>
      <w:r w:rsidR="00235F1D" w:rsidRPr="005179C8">
        <w:rPr>
          <w:sz w:val="24"/>
          <w:szCs w:val="24"/>
        </w:rPr>
        <w:fldChar w:fldCharType="end"/>
      </w:r>
      <w:r w:rsidR="003178AA" w:rsidRPr="005179C8">
        <w:rPr>
          <w:sz w:val="24"/>
          <w:szCs w:val="24"/>
        </w:rPr>
        <w:t>; or</w:t>
      </w:r>
      <w:r w:rsidR="004C3368" w:rsidRPr="005179C8">
        <w:rPr>
          <w:sz w:val="24"/>
          <w:szCs w:val="24"/>
        </w:rPr>
        <w:t xml:space="preserve"> (b) </w:t>
      </w:r>
      <w:r w:rsidR="003178AA" w:rsidRPr="005179C8">
        <w:rPr>
          <w:sz w:val="24"/>
          <w:szCs w:val="24"/>
        </w:rPr>
        <w:t xml:space="preserve">excluded pursuant to Clauses </w:t>
      </w:r>
      <w:r w:rsidR="00235F1D" w:rsidRPr="005179C8">
        <w:rPr>
          <w:sz w:val="24"/>
          <w:szCs w:val="24"/>
        </w:rPr>
        <w:fldChar w:fldCharType="begin"/>
      </w:r>
      <w:r w:rsidR="00235F1D" w:rsidRPr="005179C8">
        <w:rPr>
          <w:sz w:val="24"/>
          <w:szCs w:val="24"/>
        </w:rPr>
        <w:instrText xml:space="preserve"> REF _Ref529393286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12.2</w:t>
      </w:r>
      <w:r w:rsidR="00235F1D" w:rsidRPr="005179C8">
        <w:rPr>
          <w:sz w:val="24"/>
          <w:szCs w:val="24"/>
        </w:rPr>
        <w:fldChar w:fldCharType="end"/>
      </w:r>
      <w:r w:rsidR="003178AA" w:rsidRPr="005179C8">
        <w:rPr>
          <w:sz w:val="24"/>
          <w:szCs w:val="24"/>
        </w:rPr>
        <w:t xml:space="preserve"> and </w:t>
      </w:r>
      <w:r w:rsidR="00235F1D" w:rsidRPr="005179C8">
        <w:rPr>
          <w:sz w:val="24"/>
          <w:szCs w:val="24"/>
        </w:rPr>
        <w:fldChar w:fldCharType="begin"/>
      </w:r>
      <w:r w:rsidR="00235F1D" w:rsidRPr="005179C8">
        <w:rPr>
          <w:sz w:val="24"/>
          <w:szCs w:val="24"/>
        </w:rPr>
        <w:instrText xml:space="preserve"> REF _Ref529393297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12.3</w:t>
      </w:r>
      <w:r w:rsidR="00235F1D" w:rsidRPr="005179C8">
        <w:rPr>
          <w:sz w:val="24"/>
          <w:szCs w:val="24"/>
        </w:rPr>
        <w:fldChar w:fldCharType="end"/>
      </w:r>
      <w:r w:rsidR="003178AA" w:rsidRPr="005179C8">
        <w:rPr>
          <w:sz w:val="24"/>
          <w:szCs w:val="24"/>
        </w:rPr>
        <w:t xml:space="preserve">. </w:t>
      </w:r>
    </w:p>
    <w:p w14:paraId="146051B7" w14:textId="210DA625" w:rsidR="003178AA" w:rsidRPr="005179C8" w:rsidRDefault="007A688E" w:rsidP="00A1325B">
      <w:pPr>
        <w:pStyle w:val="Heading2"/>
        <w:rPr>
          <w:sz w:val="24"/>
          <w:szCs w:val="24"/>
        </w:rPr>
      </w:pPr>
      <w:r w:rsidRPr="005179C8">
        <w:rPr>
          <w:sz w:val="24"/>
          <w:szCs w:val="24"/>
        </w:rPr>
        <w:t xml:space="preserve">The </w:t>
      </w:r>
      <w:r w:rsidR="006957E8" w:rsidRPr="005179C8">
        <w:rPr>
          <w:sz w:val="24"/>
          <w:szCs w:val="24"/>
        </w:rPr>
        <w:t>Supplier</w:t>
      </w:r>
      <w:r w:rsidR="00842718" w:rsidRPr="005179C8">
        <w:rPr>
          <w:sz w:val="24"/>
          <w:szCs w:val="24"/>
        </w:rPr>
        <w:t>’</w:t>
      </w:r>
      <w:r w:rsidRPr="005179C8">
        <w:rPr>
          <w:sz w:val="24"/>
          <w:szCs w:val="24"/>
        </w:rPr>
        <w:t>s</w:t>
      </w:r>
      <w:r w:rsidR="003178AA" w:rsidRPr="005179C8">
        <w:rPr>
          <w:sz w:val="24"/>
          <w:szCs w:val="24"/>
        </w:rPr>
        <w:t xml:space="preserve"> SOW Liability to the Client shall not exceed the </w:t>
      </w:r>
      <w:r w:rsidR="003C18FC" w:rsidRPr="005179C8">
        <w:rPr>
          <w:sz w:val="24"/>
          <w:szCs w:val="24"/>
        </w:rPr>
        <w:t>F</w:t>
      </w:r>
      <w:r w:rsidR="003178AA" w:rsidRPr="005179C8">
        <w:rPr>
          <w:sz w:val="24"/>
          <w:szCs w:val="24"/>
        </w:rPr>
        <w:t xml:space="preserve">ees paid (plus any unpaid </w:t>
      </w:r>
      <w:r w:rsidR="003C18FC" w:rsidRPr="005179C8">
        <w:rPr>
          <w:sz w:val="24"/>
          <w:szCs w:val="24"/>
        </w:rPr>
        <w:t>F</w:t>
      </w:r>
      <w:r w:rsidR="003178AA" w:rsidRPr="005179C8">
        <w:rPr>
          <w:sz w:val="24"/>
          <w:szCs w:val="24"/>
        </w:rPr>
        <w:t xml:space="preserve">ees that are payable) under the SOW under which the claim (or series of connected claims) arose.  </w:t>
      </w:r>
      <w:r w:rsidR="00842718" w:rsidRPr="005179C8">
        <w:rPr>
          <w:sz w:val="24"/>
          <w:szCs w:val="24"/>
        </w:rPr>
        <w:t>“</w:t>
      </w:r>
      <w:r w:rsidR="003178AA" w:rsidRPr="005179C8">
        <w:rPr>
          <w:b/>
          <w:sz w:val="24"/>
          <w:szCs w:val="24"/>
        </w:rPr>
        <w:t>SOW Liability</w:t>
      </w:r>
      <w:r w:rsidR="00842718" w:rsidRPr="005179C8">
        <w:rPr>
          <w:sz w:val="24"/>
          <w:szCs w:val="24"/>
        </w:rPr>
        <w:t>”</w:t>
      </w:r>
      <w:r w:rsidR="003178AA" w:rsidRPr="005179C8">
        <w:rPr>
          <w:sz w:val="24"/>
          <w:szCs w:val="24"/>
        </w:rPr>
        <w:t xml:space="preserve"> means liability howsoever arising under or in relation to the subject matter of the SOW under which the claim (or series of connected claims) arose that is not: (a) unlimited by virtue of Clause </w:t>
      </w:r>
      <w:r w:rsidR="00235F1D" w:rsidRPr="005179C8">
        <w:rPr>
          <w:sz w:val="24"/>
          <w:szCs w:val="24"/>
        </w:rPr>
        <w:fldChar w:fldCharType="begin"/>
      </w:r>
      <w:r w:rsidR="00235F1D" w:rsidRPr="005179C8">
        <w:rPr>
          <w:sz w:val="24"/>
          <w:szCs w:val="24"/>
        </w:rPr>
        <w:instrText xml:space="preserve"> REF _Ref529393269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12.1</w:t>
      </w:r>
      <w:r w:rsidR="00235F1D" w:rsidRPr="005179C8">
        <w:rPr>
          <w:sz w:val="24"/>
          <w:szCs w:val="24"/>
        </w:rPr>
        <w:fldChar w:fldCharType="end"/>
      </w:r>
      <w:r w:rsidR="003178AA" w:rsidRPr="005179C8">
        <w:rPr>
          <w:sz w:val="24"/>
          <w:szCs w:val="24"/>
        </w:rPr>
        <w:t xml:space="preserve">; (b) excluded pursuant to Clauses </w:t>
      </w:r>
      <w:r w:rsidR="00235F1D" w:rsidRPr="005179C8">
        <w:rPr>
          <w:sz w:val="24"/>
          <w:szCs w:val="24"/>
        </w:rPr>
        <w:fldChar w:fldCharType="begin"/>
      </w:r>
      <w:r w:rsidR="00235F1D" w:rsidRPr="005179C8">
        <w:rPr>
          <w:sz w:val="24"/>
          <w:szCs w:val="24"/>
        </w:rPr>
        <w:instrText xml:space="preserve"> REF _Ref529393286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12.2</w:t>
      </w:r>
      <w:r w:rsidR="00235F1D" w:rsidRPr="005179C8">
        <w:rPr>
          <w:sz w:val="24"/>
          <w:szCs w:val="24"/>
        </w:rPr>
        <w:fldChar w:fldCharType="end"/>
      </w:r>
      <w:r w:rsidR="003178AA" w:rsidRPr="005179C8">
        <w:rPr>
          <w:sz w:val="24"/>
          <w:szCs w:val="24"/>
        </w:rPr>
        <w:t xml:space="preserve">, </w:t>
      </w:r>
      <w:r w:rsidR="00235F1D" w:rsidRPr="005179C8">
        <w:rPr>
          <w:sz w:val="24"/>
          <w:szCs w:val="24"/>
        </w:rPr>
        <w:fldChar w:fldCharType="begin"/>
      </w:r>
      <w:r w:rsidR="00235F1D" w:rsidRPr="005179C8">
        <w:rPr>
          <w:sz w:val="24"/>
          <w:szCs w:val="24"/>
        </w:rPr>
        <w:instrText xml:space="preserve"> REF _Ref529393297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12.3</w:t>
      </w:r>
      <w:r w:rsidR="00235F1D" w:rsidRPr="005179C8">
        <w:rPr>
          <w:sz w:val="24"/>
          <w:szCs w:val="24"/>
        </w:rPr>
        <w:fldChar w:fldCharType="end"/>
      </w:r>
      <w:r w:rsidR="003178AA" w:rsidRPr="005179C8">
        <w:rPr>
          <w:sz w:val="24"/>
          <w:szCs w:val="24"/>
        </w:rPr>
        <w:t xml:space="preserve">, and </w:t>
      </w:r>
      <w:r w:rsidR="00235F1D" w:rsidRPr="005179C8">
        <w:rPr>
          <w:sz w:val="24"/>
          <w:szCs w:val="24"/>
        </w:rPr>
        <w:fldChar w:fldCharType="begin"/>
      </w:r>
      <w:r w:rsidR="00235F1D" w:rsidRPr="005179C8">
        <w:rPr>
          <w:sz w:val="24"/>
          <w:szCs w:val="24"/>
        </w:rPr>
        <w:instrText xml:space="preserve"> REF _Ref529393391 \r \h </w:instrText>
      </w:r>
      <w:r w:rsidR="005179C8" w:rsidRPr="005179C8">
        <w:rPr>
          <w:sz w:val="24"/>
          <w:szCs w:val="24"/>
        </w:rPr>
        <w:instrText xml:space="preserve"> \* MERGEFORMAT </w:instrText>
      </w:r>
      <w:r w:rsidR="00235F1D" w:rsidRPr="005179C8">
        <w:rPr>
          <w:sz w:val="24"/>
          <w:szCs w:val="24"/>
        </w:rPr>
      </w:r>
      <w:r w:rsidR="00235F1D" w:rsidRPr="005179C8">
        <w:rPr>
          <w:sz w:val="24"/>
          <w:szCs w:val="24"/>
        </w:rPr>
        <w:fldChar w:fldCharType="separate"/>
      </w:r>
      <w:r w:rsidR="004F53D5" w:rsidRPr="005179C8">
        <w:rPr>
          <w:sz w:val="24"/>
          <w:szCs w:val="24"/>
        </w:rPr>
        <w:t>12.4</w:t>
      </w:r>
      <w:r w:rsidR="00235F1D" w:rsidRPr="005179C8">
        <w:rPr>
          <w:sz w:val="24"/>
          <w:szCs w:val="24"/>
        </w:rPr>
        <w:fldChar w:fldCharType="end"/>
      </w:r>
      <w:r w:rsidR="003178AA" w:rsidRPr="005179C8">
        <w:rPr>
          <w:sz w:val="24"/>
          <w:szCs w:val="24"/>
        </w:rPr>
        <w:t>.</w:t>
      </w:r>
    </w:p>
    <w:p w14:paraId="4E2B8FCE" w14:textId="1AA9A001" w:rsidR="003178AA" w:rsidRPr="005179C8" w:rsidRDefault="003178AA" w:rsidP="00A1325B">
      <w:pPr>
        <w:pStyle w:val="Heading2"/>
        <w:rPr>
          <w:sz w:val="24"/>
          <w:szCs w:val="24"/>
        </w:rPr>
      </w:pPr>
      <w:r w:rsidRPr="005179C8">
        <w:rPr>
          <w:sz w:val="24"/>
          <w:szCs w:val="24"/>
        </w:rPr>
        <w:t xml:space="preserve">Except as expressly provided in this Contract, </w:t>
      </w:r>
      <w:r w:rsidR="007A688E" w:rsidRPr="005179C8">
        <w:rPr>
          <w:sz w:val="24"/>
          <w:szCs w:val="24"/>
        </w:rPr>
        <w:t xml:space="preserve">the </w:t>
      </w:r>
      <w:r w:rsidR="006957E8" w:rsidRPr="005179C8">
        <w:rPr>
          <w:sz w:val="24"/>
          <w:szCs w:val="24"/>
        </w:rPr>
        <w:t>Supplier</w:t>
      </w:r>
      <w:r w:rsidRPr="005179C8">
        <w:rPr>
          <w:sz w:val="24"/>
          <w:szCs w:val="24"/>
        </w:rPr>
        <w:t xml:space="preserve"> hereby excludes any implied condition or warranty concerning the quality or fitness for purpose of its services, whether such condition or warranty is implied by statute or common law.</w:t>
      </w:r>
    </w:p>
    <w:p w14:paraId="78389FC2" w14:textId="735C4F1C" w:rsidR="002D2AFF" w:rsidRPr="005179C8" w:rsidRDefault="00D50D44" w:rsidP="00A1325B">
      <w:pPr>
        <w:pStyle w:val="Heading2"/>
        <w:rPr>
          <w:sz w:val="24"/>
          <w:szCs w:val="24"/>
        </w:rPr>
      </w:pPr>
      <w:r w:rsidRPr="005179C8">
        <w:rPr>
          <w:sz w:val="24"/>
          <w:szCs w:val="24"/>
        </w:rPr>
        <w:t xml:space="preserve">Neither party shall be liable for any delay or failure in performing its duties under this Contract caused by </w:t>
      </w:r>
      <w:r w:rsidR="00081820" w:rsidRPr="005179C8">
        <w:rPr>
          <w:sz w:val="24"/>
          <w:szCs w:val="24"/>
        </w:rPr>
        <w:t xml:space="preserve">an Event of Force Majeure.  If an Event of Force Majeure causes </w:t>
      </w:r>
      <w:r w:rsidR="00F003CF" w:rsidRPr="005179C8">
        <w:rPr>
          <w:sz w:val="24"/>
          <w:szCs w:val="24"/>
        </w:rPr>
        <w:t>the Supplier a</w:t>
      </w:r>
      <w:r w:rsidR="00081820" w:rsidRPr="005179C8">
        <w:rPr>
          <w:sz w:val="24"/>
          <w:szCs w:val="24"/>
        </w:rPr>
        <w:t xml:space="preserve"> delay in or failure to perform duties under this Contract for a continuous period of </w:t>
      </w:r>
      <w:r w:rsidR="007C158B" w:rsidRPr="005179C8">
        <w:rPr>
          <w:sz w:val="24"/>
          <w:szCs w:val="24"/>
        </w:rPr>
        <w:t>fourteen (14) days</w:t>
      </w:r>
      <w:r w:rsidR="00F003CF" w:rsidRPr="005179C8">
        <w:rPr>
          <w:sz w:val="24"/>
          <w:szCs w:val="24"/>
        </w:rPr>
        <w:t xml:space="preserve"> (“</w:t>
      </w:r>
      <w:r w:rsidR="00F003CF" w:rsidRPr="005179C8">
        <w:rPr>
          <w:b/>
          <w:bCs/>
          <w:sz w:val="24"/>
          <w:szCs w:val="24"/>
        </w:rPr>
        <w:t>Force Majeure Period</w:t>
      </w:r>
      <w:r w:rsidR="00F003CF" w:rsidRPr="005179C8">
        <w:rPr>
          <w:sz w:val="24"/>
          <w:szCs w:val="24"/>
        </w:rPr>
        <w:t>”)</w:t>
      </w:r>
      <w:r w:rsidR="007C158B" w:rsidRPr="005179C8">
        <w:rPr>
          <w:sz w:val="24"/>
          <w:szCs w:val="24"/>
        </w:rPr>
        <w:t xml:space="preserve">, </w:t>
      </w:r>
      <w:r w:rsidR="00F003CF" w:rsidRPr="005179C8">
        <w:rPr>
          <w:sz w:val="24"/>
          <w:szCs w:val="24"/>
        </w:rPr>
        <w:t>the Client</w:t>
      </w:r>
      <w:r w:rsidR="007C158B" w:rsidRPr="005179C8">
        <w:rPr>
          <w:sz w:val="24"/>
          <w:szCs w:val="24"/>
        </w:rPr>
        <w:t xml:space="preserve"> shall be entitled to terminat</w:t>
      </w:r>
      <w:r w:rsidR="00F003CF" w:rsidRPr="005179C8">
        <w:rPr>
          <w:sz w:val="24"/>
          <w:szCs w:val="24"/>
        </w:rPr>
        <w:t>e</w:t>
      </w:r>
      <w:r w:rsidR="007C158B" w:rsidRPr="005179C8">
        <w:rPr>
          <w:sz w:val="24"/>
          <w:szCs w:val="24"/>
        </w:rPr>
        <w:t xml:space="preserve"> this Contract by giving to the </w:t>
      </w:r>
      <w:r w:rsidR="00F003CF" w:rsidRPr="005179C8">
        <w:rPr>
          <w:sz w:val="24"/>
          <w:szCs w:val="24"/>
        </w:rPr>
        <w:t>Supplier</w:t>
      </w:r>
      <w:r w:rsidR="007C158B" w:rsidRPr="005179C8">
        <w:rPr>
          <w:sz w:val="24"/>
          <w:szCs w:val="24"/>
        </w:rPr>
        <w:t xml:space="preserve"> not less than thirty (30) days’ prior written notice</w:t>
      </w:r>
      <w:r w:rsidR="00F003CF" w:rsidRPr="005179C8">
        <w:rPr>
          <w:sz w:val="24"/>
          <w:szCs w:val="24"/>
        </w:rPr>
        <w:t xml:space="preserve">, such notice </w:t>
      </w:r>
      <w:r w:rsidR="00F003CF" w:rsidRPr="005179C8">
        <w:rPr>
          <w:sz w:val="24"/>
          <w:szCs w:val="24"/>
        </w:rPr>
        <w:lastRenderedPageBreak/>
        <w:t>to be given within fourteen (14) days of expiry of the Force Majeure Period.</w:t>
      </w:r>
    </w:p>
    <w:p w14:paraId="2F55D215" w14:textId="77777777" w:rsidR="002D2AFF" w:rsidRPr="005179C8" w:rsidRDefault="002D2AFF" w:rsidP="00392678">
      <w:pPr>
        <w:pStyle w:val="Heading1"/>
        <w:rPr>
          <w:sz w:val="24"/>
          <w:szCs w:val="24"/>
        </w:rPr>
      </w:pPr>
      <w:r w:rsidRPr="005179C8">
        <w:rPr>
          <w:sz w:val="24"/>
          <w:szCs w:val="24"/>
        </w:rPr>
        <w:t>A</w:t>
      </w:r>
      <w:r w:rsidR="00395BBD" w:rsidRPr="005179C8">
        <w:rPr>
          <w:sz w:val="24"/>
          <w:szCs w:val="24"/>
        </w:rPr>
        <w:t>ss</w:t>
      </w:r>
      <w:r w:rsidRPr="005179C8">
        <w:rPr>
          <w:sz w:val="24"/>
          <w:szCs w:val="24"/>
        </w:rPr>
        <w:t xml:space="preserve">ignment and </w:t>
      </w:r>
      <w:r w:rsidR="00395BBD" w:rsidRPr="005179C8">
        <w:rPr>
          <w:sz w:val="24"/>
          <w:szCs w:val="24"/>
        </w:rPr>
        <w:t>S</w:t>
      </w:r>
      <w:r w:rsidRPr="005179C8">
        <w:rPr>
          <w:sz w:val="24"/>
          <w:szCs w:val="24"/>
        </w:rPr>
        <w:t xml:space="preserve">ubcontracting </w:t>
      </w:r>
    </w:p>
    <w:p w14:paraId="0A694C2B" w14:textId="19A3DAAF" w:rsidR="00235F1D" w:rsidRPr="005179C8" w:rsidRDefault="00235F1D" w:rsidP="00A1325B">
      <w:pPr>
        <w:pStyle w:val="Heading2"/>
        <w:rPr>
          <w:sz w:val="24"/>
          <w:szCs w:val="24"/>
        </w:rPr>
      </w:pPr>
      <w:bookmarkStart w:id="49" w:name="_Hlk33099914"/>
      <w:r w:rsidRPr="005179C8">
        <w:rPr>
          <w:sz w:val="24"/>
          <w:szCs w:val="24"/>
        </w:rPr>
        <w:t>Neither party shall assign or otherwise transfer this Contract or any of its rights and duties under this Contract without the prior written consent of the other, such consent not to be unreasonably withheld or delayed</w:t>
      </w:r>
      <w:r w:rsidR="00422A85" w:rsidRPr="005179C8">
        <w:rPr>
          <w:sz w:val="24"/>
          <w:szCs w:val="24"/>
        </w:rPr>
        <w:t>, provided that the Supplier shall be entitled</w:t>
      </w:r>
      <w:r w:rsidR="00C67FA3" w:rsidRPr="005179C8">
        <w:rPr>
          <w:sz w:val="24"/>
          <w:szCs w:val="24"/>
        </w:rPr>
        <w:t xml:space="preserve"> (and the Client hereby irrevocably consents)</w:t>
      </w:r>
      <w:r w:rsidR="00422A85" w:rsidRPr="005179C8">
        <w:rPr>
          <w:sz w:val="24"/>
          <w:szCs w:val="24"/>
        </w:rPr>
        <w:t xml:space="preserve"> to assign in whole or in part, or novate the entirety of this Contract, to any Affiliate</w:t>
      </w:r>
      <w:r w:rsidR="00C67FA3" w:rsidRPr="005179C8">
        <w:rPr>
          <w:sz w:val="24"/>
          <w:szCs w:val="24"/>
        </w:rPr>
        <w:t xml:space="preserve"> as part of a bona fide corporate restructuring by providing not less than seven (7) days’ prior written notice to the Client.</w:t>
      </w:r>
    </w:p>
    <w:p w14:paraId="049BCD9D" w14:textId="1B133E82" w:rsidR="00235F1D" w:rsidRPr="005179C8" w:rsidRDefault="007A688E" w:rsidP="00A1325B">
      <w:pPr>
        <w:pStyle w:val="Heading2"/>
        <w:rPr>
          <w:sz w:val="24"/>
          <w:szCs w:val="24"/>
        </w:rPr>
      </w:pPr>
      <w:r w:rsidRPr="005179C8">
        <w:rPr>
          <w:sz w:val="24"/>
          <w:szCs w:val="24"/>
        </w:rPr>
        <w:t xml:space="preserve">The </w:t>
      </w:r>
      <w:r w:rsidR="006957E8" w:rsidRPr="005179C8">
        <w:rPr>
          <w:sz w:val="24"/>
          <w:szCs w:val="24"/>
        </w:rPr>
        <w:t>Supplier</w:t>
      </w:r>
      <w:r w:rsidRPr="005179C8">
        <w:rPr>
          <w:sz w:val="24"/>
          <w:szCs w:val="24"/>
        </w:rPr>
        <w:t xml:space="preserve"> </w:t>
      </w:r>
      <w:r w:rsidR="00235F1D" w:rsidRPr="005179C8">
        <w:rPr>
          <w:sz w:val="24"/>
          <w:szCs w:val="24"/>
        </w:rPr>
        <w:t>may sub-contract the performance of any of its duties.</w:t>
      </w:r>
      <w:r w:rsidR="00543C9F" w:rsidRPr="005179C8">
        <w:rPr>
          <w:sz w:val="24"/>
          <w:szCs w:val="24"/>
        </w:rPr>
        <w:t xml:space="preserve"> </w:t>
      </w:r>
      <w:r w:rsidR="00D32312" w:rsidRPr="005179C8">
        <w:rPr>
          <w:sz w:val="24"/>
          <w:szCs w:val="24"/>
        </w:rPr>
        <w:t xml:space="preserve"> </w:t>
      </w:r>
      <w:r w:rsidRPr="005179C8">
        <w:rPr>
          <w:sz w:val="24"/>
          <w:szCs w:val="24"/>
        </w:rPr>
        <w:t xml:space="preserve">The </w:t>
      </w:r>
      <w:r w:rsidR="006957E8" w:rsidRPr="005179C8">
        <w:rPr>
          <w:sz w:val="24"/>
          <w:szCs w:val="24"/>
        </w:rPr>
        <w:t>Supplier</w:t>
      </w:r>
      <w:r w:rsidRPr="005179C8">
        <w:rPr>
          <w:sz w:val="24"/>
          <w:szCs w:val="24"/>
        </w:rPr>
        <w:t xml:space="preserve"> </w:t>
      </w:r>
      <w:r w:rsidR="00D50FC8" w:rsidRPr="005179C8">
        <w:rPr>
          <w:sz w:val="24"/>
          <w:szCs w:val="24"/>
        </w:rPr>
        <w:t xml:space="preserve">shall be entitled, at its sole discretion, to </w:t>
      </w:r>
      <w:r w:rsidR="0046282F" w:rsidRPr="005179C8">
        <w:rPr>
          <w:sz w:val="24"/>
          <w:szCs w:val="24"/>
        </w:rPr>
        <w:t>replace such service providers</w:t>
      </w:r>
      <w:r w:rsidR="00D50FC8" w:rsidRPr="005179C8">
        <w:rPr>
          <w:sz w:val="24"/>
          <w:szCs w:val="24"/>
        </w:rPr>
        <w:t xml:space="preserve"> from</w:t>
      </w:r>
      <w:r w:rsidR="0046282F" w:rsidRPr="005179C8">
        <w:rPr>
          <w:sz w:val="24"/>
          <w:szCs w:val="24"/>
        </w:rPr>
        <w:t xml:space="preserve"> </w:t>
      </w:r>
      <w:r w:rsidR="00D50FC8" w:rsidRPr="005179C8">
        <w:rPr>
          <w:sz w:val="24"/>
          <w:szCs w:val="24"/>
        </w:rPr>
        <w:t>time to time</w:t>
      </w:r>
      <w:r w:rsidR="0046282F" w:rsidRPr="005179C8">
        <w:rPr>
          <w:sz w:val="24"/>
          <w:szCs w:val="24"/>
        </w:rPr>
        <w:t xml:space="preserve"> without notice to the Client</w:t>
      </w:r>
      <w:r w:rsidR="00D50FC8" w:rsidRPr="005179C8">
        <w:rPr>
          <w:sz w:val="24"/>
          <w:szCs w:val="24"/>
        </w:rPr>
        <w:t>.</w:t>
      </w:r>
    </w:p>
    <w:p w14:paraId="682BB828" w14:textId="77777777" w:rsidR="00235F1D" w:rsidRPr="005179C8" w:rsidRDefault="00235F1D" w:rsidP="00A1325B">
      <w:pPr>
        <w:pStyle w:val="Heading2"/>
        <w:rPr>
          <w:sz w:val="24"/>
          <w:szCs w:val="24"/>
        </w:rPr>
      </w:pPr>
      <w:r w:rsidRPr="005179C8">
        <w:rPr>
          <w:sz w:val="24"/>
          <w:szCs w:val="24"/>
        </w:rPr>
        <w:t>The rights and liabilities of the parties hereto are binding on, and shall inure to the benefit of, the parties and their respective successors and permitted assigns.</w:t>
      </w:r>
      <w:bookmarkEnd w:id="49"/>
    </w:p>
    <w:p w14:paraId="7044B23E" w14:textId="77777777" w:rsidR="002D2AFF" w:rsidRPr="005179C8" w:rsidRDefault="00395BBD" w:rsidP="00392678">
      <w:pPr>
        <w:pStyle w:val="Heading1"/>
        <w:rPr>
          <w:sz w:val="24"/>
          <w:szCs w:val="24"/>
        </w:rPr>
      </w:pPr>
      <w:bookmarkStart w:id="50" w:name="_Ref39484313"/>
      <w:r w:rsidRPr="005179C8">
        <w:rPr>
          <w:sz w:val="24"/>
          <w:szCs w:val="24"/>
        </w:rPr>
        <w:t>C</w:t>
      </w:r>
      <w:r w:rsidR="002D2AFF" w:rsidRPr="005179C8">
        <w:rPr>
          <w:sz w:val="24"/>
          <w:szCs w:val="24"/>
        </w:rPr>
        <w:t>hanges</w:t>
      </w:r>
      <w:bookmarkEnd w:id="50"/>
    </w:p>
    <w:p w14:paraId="1676DAF4" w14:textId="6DC48BC2" w:rsidR="002D2AFF" w:rsidRPr="005179C8" w:rsidRDefault="0062717A" w:rsidP="00A1325B">
      <w:pPr>
        <w:pStyle w:val="Heading2"/>
        <w:rPr>
          <w:sz w:val="24"/>
          <w:szCs w:val="24"/>
        </w:rPr>
      </w:pPr>
      <w:r w:rsidRPr="005179C8">
        <w:rPr>
          <w:sz w:val="24"/>
          <w:szCs w:val="24"/>
        </w:rPr>
        <w:t xml:space="preserve">Subject to Clause </w:t>
      </w:r>
      <w:r w:rsidR="00FC13AE" w:rsidRPr="005179C8">
        <w:rPr>
          <w:sz w:val="24"/>
          <w:szCs w:val="24"/>
        </w:rPr>
        <w:fldChar w:fldCharType="begin"/>
      </w:r>
      <w:r w:rsidR="00FC13AE" w:rsidRPr="005179C8">
        <w:rPr>
          <w:sz w:val="24"/>
          <w:szCs w:val="24"/>
        </w:rPr>
        <w:instrText xml:space="preserve"> REF _Ref273372034 \r \h </w:instrText>
      </w:r>
      <w:r w:rsidR="005809CC" w:rsidRPr="005179C8">
        <w:rPr>
          <w:sz w:val="24"/>
          <w:szCs w:val="24"/>
        </w:rPr>
        <w:instrText xml:space="preserve"> \* MERGEFORMAT </w:instrText>
      </w:r>
      <w:r w:rsidR="00FC13AE" w:rsidRPr="005179C8">
        <w:rPr>
          <w:sz w:val="24"/>
          <w:szCs w:val="24"/>
        </w:rPr>
      </w:r>
      <w:r w:rsidR="00FC13AE" w:rsidRPr="005179C8">
        <w:rPr>
          <w:sz w:val="24"/>
          <w:szCs w:val="24"/>
        </w:rPr>
        <w:fldChar w:fldCharType="separate"/>
      </w:r>
      <w:r w:rsidR="004F53D5" w:rsidRPr="005179C8">
        <w:rPr>
          <w:sz w:val="24"/>
          <w:szCs w:val="24"/>
        </w:rPr>
        <w:t>14.4</w:t>
      </w:r>
      <w:r w:rsidR="00FC13AE" w:rsidRPr="005179C8">
        <w:rPr>
          <w:sz w:val="24"/>
          <w:szCs w:val="24"/>
        </w:rPr>
        <w:fldChar w:fldCharType="end"/>
      </w:r>
      <w:r w:rsidRPr="005179C8">
        <w:rPr>
          <w:sz w:val="24"/>
          <w:szCs w:val="24"/>
        </w:rPr>
        <w:t>, n</w:t>
      </w:r>
      <w:r w:rsidR="002D2AFF" w:rsidRPr="005179C8">
        <w:rPr>
          <w:sz w:val="24"/>
          <w:szCs w:val="24"/>
        </w:rPr>
        <w:t xml:space="preserve">o changes to this </w:t>
      </w:r>
      <w:r w:rsidR="005809CC" w:rsidRPr="005179C8">
        <w:rPr>
          <w:sz w:val="24"/>
          <w:szCs w:val="24"/>
        </w:rPr>
        <w:t>Contract</w:t>
      </w:r>
      <w:r w:rsidR="002D2AFF" w:rsidRPr="005179C8">
        <w:rPr>
          <w:sz w:val="24"/>
          <w:szCs w:val="24"/>
        </w:rPr>
        <w:t xml:space="preserve"> or the </w:t>
      </w:r>
      <w:r w:rsidR="00754605" w:rsidRPr="005179C8">
        <w:rPr>
          <w:sz w:val="24"/>
          <w:szCs w:val="24"/>
        </w:rPr>
        <w:t>SOW</w:t>
      </w:r>
      <w:r w:rsidR="002D2AFF" w:rsidRPr="005179C8">
        <w:rPr>
          <w:sz w:val="24"/>
          <w:szCs w:val="24"/>
        </w:rPr>
        <w:t xml:space="preserve">(s) shall be valid unless made in writing and signed by the authorised representatives of both parties. </w:t>
      </w:r>
    </w:p>
    <w:p w14:paraId="68BA81CE" w14:textId="7EC8B278" w:rsidR="00547FC0" w:rsidRPr="005179C8" w:rsidRDefault="00547FC0" w:rsidP="00A1325B">
      <w:pPr>
        <w:pStyle w:val="Heading2"/>
        <w:rPr>
          <w:sz w:val="24"/>
          <w:szCs w:val="24"/>
        </w:rPr>
      </w:pPr>
      <w:r w:rsidRPr="005179C8">
        <w:rPr>
          <w:sz w:val="24"/>
          <w:szCs w:val="24"/>
        </w:rPr>
        <w:t>Either party shall be entitled from time to time to request a change to the scope of the Services (</w:t>
      </w:r>
      <w:r w:rsidR="00842718" w:rsidRPr="005179C8">
        <w:rPr>
          <w:sz w:val="24"/>
          <w:szCs w:val="24"/>
        </w:rPr>
        <w:t>“</w:t>
      </w:r>
      <w:r w:rsidRPr="005179C8">
        <w:rPr>
          <w:b/>
          <w:sz w:val="24"/>
          <w:szCs w:val="24"/>
        </w:rPr>
        <w:t>Change</w:t>
      </w:r>
      <w:r w:rsidR="00842718" w:rsidRPr="005179C8">
        <w:rPr>
          <w:sz w:val="24"/>
          <w:szCs w:val="24"/>
        </w:rPr>
        <w:t>”</w:t>
      </w:r>
      <w:r w:rsidRPr="005179C8">
        <w:rPr>
          <w:sz w:val="24"/>
          <w:szCs w:val="24"/>
        </w:rPr>
        <w:t>).  Neither party shall be entitle</w:t>
      </w:r>
      <w:r w:rsidR="00FB6DA7" w:rsidRPr="005179C8">
        <w:rPr>
          <w:sz w:val="24"/>
          <w:szCs w:val="24"/>
        </w:rPr>
        <w:t>d to charge for considering and/</w:t>
      </w:r>
      <w:r w:rsidRPr="005179C8">
        <w:rPr>
          <w:sz w:val="24"/>
          <w:szCs w:val="24"/>
        </w:rPr>
        <w:t>or negotiating a Change</w:t>
      </w:r>
      <w:r w:rsidR="00E4138D" w:rsidRPr="005179C8">
        <w:rPr>
          <w:sz w:val="24"/>
          <w:szCs w:val="24"/>
        </w:rPr>
        <w:t xml:space="preserve"> unless such consideration requires the Supplier to undertake detailed scoping in which case the Supplier shall be entitled to charge pursuant to an SOW</w:t>
      </w:r>
      <w:r w:rsidRPr="005179C8">
        <w:rPr>
          <w:sz w:val="24"/>
          <w:szCs w:val="24"/>
        </w:rPr>
        <w:t>.</w:t>
      </w:r>
    </w:p>
    <w:p w14:paraId="56129A65" w14:textId="77777777" w:rsidR="00547FC0" w:rsidRPr="005179C8" w:rsidRDefault="00547FC0" w:rsidP="00A1325B">
      <w:pPr>
        <w:pStyle w:val="Heading2"/>
        <w:rPr>
          <w:sz w:val="24"/>
          <w:szCs w:val="24"/>
        </w:rPr>
      </w:pPr>
      <w:bookmarkStart w:id="51" w:name="_Ref28695658"/>
      <w:r w:rsidRPr="005179C8">
        <w:rPr>
          <w:sz w:val="24"/>
          <w:szCs w:val="24"/>
        </w:rPr>
        <w:t xml:space="preserve">A Change will be effective when it is documented in writing in a standard </w:t>
      </w:r>
      <w:r w:rsidR="006957E8" w:rsidRPr="005179C8">
        <w:rPr>
          <w:sz w:val="24"/>
          <w:szCs w:val="24"/>
        </w:rPr>
        <w:t>Supplier</w:t>
      </w:r>
      <w:r w:rsidRPr="005179C8">
        <w:rPr>
          <w:sz w:val="24"/>
          <w:szCs w:val="24"/>
        </w:rPr>
        <w:t xml:space="preserve"> change control form.</w:t>
      </w:r>
      <w:bookmarkEnd w:id="51"/>
    </w:p>
    <w:p w14:paraId="22B9F760" w14:textId="039002E1" w:rsidR="0062717A" w:rsidRPr="005179C8" w:rsidRDefault="007A688E" w:rsidP="00A1325B">
      <w:pPr>
        <w:pStyle w:val="Heading2"/>
        <w:rPr>
          <w:sz w:val="24"/>
          <w:szCs w:val="24"/>
        </w:rPr>
      </w:pPr>
      <w:bookmarkStart w:id="52" w:name="_Ref273372034"/>
      <w:bookmarkStart w:id="53" w:name="_Ref2167625"/>
      <w:bookmarkStart w:id="54" w:name="_Ref28695653"/>
      <w:r w:rsidRPr="005179C8">
        <w:rPr>
          <w:sz w:val="24"/>
          <w:szCs w:val="24"/>
        </w:rPr>
        <w:t xml:space="preserve">The </w:t>
      </w:r>
      <w:r w:rsidR="006957E8" w:rsidRPr="005179C8">
        <w:rPr>
          <w:sz w:val="24"/>
          <w:szCs w:val="24"/>
        </w:rPr>
        <w:t>Supplier</w:t>
      </w:r>
      <w:r w:rsidRPr="005179C8">
        <w:rPr>
          <w:sz w:val="24"/>
          <w:szCs w:val="24"/>
        </w:rPr>
        <w:t xml:space="preserve"> </w:t>
      </w:r>
      <w:r w:rsidR="0062717A" w:rsidRPr="005179C8">
        <w:rPr>
          <w:sz w:val="24"/>
          <w:szCs w:val="24"/>
        </w:rPr>
        <w:t xml:space="preserve">reserves the right to make changes to </w:t>
      </w:r>
      <w:r w:rsidR="000E1D88" w:rsidRPr="005179C8">
        <w:rPr>
          <w:sz w:val="24"/>
          <w:szCs w:val="24"/>
        </w:rPr>
        <w:t>Hosted Service</w:t>
      </w:r>
      <w:r w:rsidR="004E3C80" w:rsidRPr="005179C8">
        <w:rPr>
          <w:sz w:val="24"/>
          <w:szCs w:val="24"/>
        </w:rPr>
        <w:t>s</w:t>
      </w:r>
      <w:r w:rsidR="0062717A" w:rsidRPr="005179C8">
        <w:rPr>
          <w:sz w:val="24"/>
          <w:szCs w:val="24"/>
        </w:rPr>
        <w:t xml:space="preserve"> from time to </w:t>
      </w:r>
      <w:r w:rsidR="0062717A" w:rsidRPr="005179C8">
        <w:rPr>
          <w:sz w:val="24"/>
          <w:szCs w:val="24"/>
        </w:rPr>
        <w:t xml:space="preserve">time provided that </w:t>
      </w:r>
      <w:r w:rsidRPr="005179C8">
        <w:rPr>
          <w:sz w:val="24"/>
          <w:szCs w:val="24"/>
        </w:rPr>
        <w:t xml:space="preserve">the </w:t>
      </w:r>
      <w:r w:rsidR="006957E8" w:rsidRPr="005179C8">
        <w:rPr>
          <w:sz w:val="24"/>
          <w:szCs w:val="24"/>
        </w:rPr>
        <w:t>Supplier</w:t>
      </w:r>
      <w:r w:rsidRPr="005179C8">
        <w:rPr>
          <w:sz w:val="24"/>
          <w:szCs w:val="24"/>
        </w:rPr>
        <w:t xml:space="preserve"> </w:t>
      </w:r>
      <w:r w:rsidR="0062717A" w:rsidRPr="005179C8">
        <w:rPr>
          <w:sz w:val="24"/>
          <w:szCs w:val="24"/>
        </w:rPr>
        <w:t>has given the Client not less than sixty (60) days</w:t>
      </w:r>
      <w:r w:rsidR="00842718" w:rsidRPr="005179C8">
        <w:rPr>
          <w:sz w:val="24"/>
          <w:szCs w:val="24"/>
        </w:rPr>
        <w:t>’</w:t>
      </w:r>
      <w:r w:rsidR="0062717A" w:rsidRPr="005179C8">
        <w:rPr>
          <w:sz w:val="24"/>
          <w:szCs w:val="24"/>
        </w:rPr>
        <w:t xml:space="preserve"> prior written notice of such change (a </w:t>
      </w:r>
      <w:r w:rsidR="00842718" w:rsidRPr="005179C8">
        <w:rPr>
          <w:sz w:val="24"/>
          <w:szCs w:val="24"/>
        </w:rPr>
        <w:t>“</w:t>
      </w:r>
      <w:r w:rsidR="0062717A" w:rsidRPr="005179C8">
        <w:rPr>
          <w:b/>
          <w:bCs/>
          <w:sz w:val="24"/>
          <w:szCs w:val="24"/>
        </w:rPr>
        <w:t>Change Notice</w:t>
      </w:r>
      <w:r w:rsidR="00842718" w:rsidRPr="005179C8">
        <w:rPr>
          <w:sz w:val="24"/>
          <w:szCs w:val="24"/>
        </w:rPr>
        <w:t>”</w:t>
      </w:r>
      <w:r w:rsidR="0062717A" w:rsidRPr="005179C8">
        <w:rPr>
          <w:sz w:val="24"/>
          <w:szCs w:val="24"/>
        </w:rPr>
        <w:t xml:space="preserve">) and provided further that in the event that such a change removes material </w:t>
      </w:r>
      <w:r w:rsidR="000E1D88" w:rsidRPr="005179C8">
        <w:rPr>
          <w:sz w:val="24"/>
          <w:szCs w:val="24"/>
        </w:rPr>
        <w:t>Hosted Service</w:t>
      </w:r>
      <w:r w:rsidR="004E3C80" w:rsidRPr="005179C8">
        <w:rPr>
          <w:sz w:val="24"/>
          <w:szCs w:val="24"/>
        </w:rPr>
        <w:t>s</w:t>
      </w:r>
      <w:r w:rsidR="0062717A" w:rsidRPr="005179C8">
        <w:rPr>
          <w:sz w:val="24"/>
          <w:szCs w:val="24"/>
        </w:rPr>
        <w:t xml:space="preserve"> functionality to the </w:t>
      </w:r>
      <w:r w:rsidR="00A66C14" w:rsidRPr="005179C8">
        <w:rPr>
          <w:sz w:val="24"/>
          <w:szCs w:val="24"/>
        </w:rPr>
        <w:t xml:space="preserve">material </w:t>
      </w:r>
      <w:r w:rsidR="0062717A" w:rsidRPr="005179C8">
        <w:rPr>
          <w:sz w:val="24"/>
          <w:szCs w:val="24"/>
        </w:rPr>
        <w:t>detriment of the Client</w:t>
      </w:r>
      <w:r w:rsidR="00842718" w:rsidRPr="005179C8">
        <w:rPr>
          <w:sz w:val="24"/>
          <w:szCs w:val="24"/>
        </w:rPr>
        <w:t>’</w:t>
      </w:r>
      <w:r w:rsidR="0062717A" w:rsidRPr="005179C8">
        <w:rPr>
          <w:sz w:val="24"/>
          <w:szCs w:val="24"/>
        </w:rPr>
        <w:t xml:space="preserve">s use of </w:t>
      </w:r>
      <w:r w:rsidR="000E1D88" w:rsidRPr="005179C8">
        <w:rPr>
          <w:sz w:val="24"/>
          <w:szCs w:val="24"/>
        </w:rPr>
        <w:t>Hosted Service</w:t>
      </w:r>
      <w:r w:rsidR="004E3C80" w:rsidRPr="005179C8">
        <w:rPr>
          <w:sz w:val="24"/>
          <w:szCs w:val="24"/>
        </w:rPr>
        <w:t>s</w:t>
      </w:r>
      <w:r w:rsidR="0062717A" w:rsidRPr="005179C8">
        <w:rPr>
          <w:sz w:val="24"/>
          <w:szCs w:val="24"/>
        </w:rPr>
        <w:t xml:space="preserve"> the Client shall be entitled by giving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0062717A" w:rsidRPr="005179C8">
        <w:rPr>
          <w:sz w:val="24"/>
          <w:szCs w:val="24"/>
        </w:rPr>
        <w:t>not less than thirty (30) days</w:t>
      </w:r>
      <w:r w:rsidR="00842718" w:rsidRPr="005179C8">
        <w:rPr>
          <w:sz w:val="24"/>
          <w:szCs w:val="24"/>
        </w:rPr>
        <w:t>’</w:t>
      </w:r>
      <w:r w:rsidR="0062717A" w:rsidRPr="005179C8">
        <w:rPr>
          <w:sz w:val="24"/>
          <w:szCs w:val="24"/>
        </w:rPr>
        <w:t xml:space="preserve"> prior written notice prior to the Change Notice taking effect to terminate this </w:t>
      </w:r>
      <w:r w:rsidR="005809CC" w:rsidRPr="005179C8">
        <w:rPr>
          <w:sz w:val="24"/>
          <w:szCs w:val="24"/>
        </w:rPr>
        <w:t>Contract</w:t>
      </w:r>
      <w:r w:rsidR="0062717A" w:rsidRPr="005179C8">
        <w:rPr>
          <w:sz w:val="24"/>
          <w:szCs w:val="24"/>
        </w:rPr>
        <w:t>.</w:t>
      </w:r>
      <w:r w:rsidR="00AB183F" w:rsidRPr="005179C8">
        <w:rPr>
          <w:sz w:val="24"/>
          <w:szCs w:val="24"/>
        </w:rPr>
        <w:t xml:space="preserve">  In the event </w:t>
      </w:r>
      <w:r w:rsidR="001079E8" w:rsidRPr="005179C8">
        <w:rPr>
          <w:sz w:val="24"/>
          <w:szCs w:val="24"/>
        </w:rPr>
        <w:t>of</w:t>
      </w:r>
      <w:r w:rsidR="00AB183F" w:rsidRPr="005179C8">
        <w:rPr>
          <w:sz w:val="24"/>
          <w:szCs w:val="24"/>
        </w:rPr>
        <w:t xml:space="preserve"> termination by the Client in accordance with this Clause </w:t>
      </w:r>
      <w:r w:rsidR="00395BBD" w:rsidRPr="005179C8">
        <w:rPr>
          <w:sz w:val="24"/>
          <w:szCs w:val="24"/>
        </w:rPr>
        <w:fldChar w:fldCharType="begin"/>
      </w:r>
      <w:r w:rsidR="00395BBD" w:rsidRPr="005179C8">
        <w:rPr>
          <w:sz w:val="24"/>
          <w:szCs w:val="24"/>
        </w:rPr>
        <w:instrText xml:space="preserve"> REF _Ref273372034 \r \h </w:instrText>
      </w:r>
      <w:r w:rsidR="005809CC" w:rsidRPr="005179C8">
        <w:rPr>
          <w:sz w:val="24"/>
          <w:szCs w:val="24"/>
        </w:rPr>
        <w:instrText xml:space="preserve"> \* MERGEFORMAT </w:instrText>
      </w:r>
      <w:r w:rsidR="00395BBD" w:rsidRPr="005179C8">
        <w:rPr>
          <w:sz w:val="24"/>
          <w:szCs w:val="24"/>
        </w:rPr>
      </w:r>
      <w:r w:rsidR="00395BBD" w:rsidRPr="005179C8">
        <w:rPr>
          <w:sz w:val="24"/>
          <w:szCs w:val="24"/>
        </w:rPr>
        <w:fldChar w:fldCharType="separate"/>
      </w:r>
      <w:r w:rsidR="004F53D5" w:rsidRPr="005179C8">
        <w:rPr>
          <w:sz w:val="24"/>
          <w:szCs w:val="24"/>
        </w:rPr>
        <w:t>14.4</w:t>
      </w:r>
      <w:r w:rsidR="00395BBD" w:rsidRPr="005179C8">
        <w:rPr>
          <w:sz w:val="24"/>
          <w:szCs w:val="24"/>
        </w:rPr>
        <w:fldChar w:fldCharType="end"/>
      </w:r>
      <w:r w:rsidR="00AB183F" w:rsidRPr="005179C8">
        <w:rPr>
          <w:sz w:val="24"/>
          <w:szCs w:val="24"/>
        </w:rPr>
        <w:t xml:space="preserve">,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00AB183F" w:rsidRPr="005179C8">
        <w:rPr>
          <w:sz w:val="24"/>
          <w:szCs w:val="24"/>
        </w:rPr>
        <w:t xml:space="preserve">shall refund to the Client </w:t>
      </w:r>
      <w:r w:rsidR="001079E8" w:rsidRPr="005179C8">
        <w:rPr>
          <w:sz w:val="24"/>
          <w:szCs w:val="24"/>
        </w:rPr>
        <w:t>any</w:t>
      </w:r>
      <w:r w:rsidR="00AB183F" w:rsidRPr="005179C8">
        <w:rPr>
          <w:sz w:val="24"/>
          <w:szCs w:val="24"/>
        </w:rPr>
        <w:t xml:space="preserve"> prepaid Fees</w:t>
      </w:r>
      <w:r w:rsidR="001079E8" w:rsidRPr="005179C8">
        <w:rPr>
          <w:sz w:val="24"/>
          <w:szCs w:val="24"/>
        </w:rPr>
        <w:t xml:space="preserve"> covering any unused period</w:t>
      </w:r>
      <w:r w:rsidR="00395BBD" w:rsidRPr="005179C8">
        <w:rPr>
          <w:sz w:val="24"/>
          <w:szCs w:val="24"/>
        </w:rPr>
        <w:t>,</w:t>
      </w:r>
      <w:r w:rsidR="00AB183F" w:rsidRPr="005179C8">
        <w:rPr>
          <w:sz w:val="24"/>
          <w:szCs w:val="24"/>
        </w:rPr>
        <w:t xml:space="preserve"> </w:t>
      </w:r>
      <w:proofErr w:type="spellStart"/>
      <w:r w:rsidR="00AB183F" w:rsidRPr="005179C8">
        <w:rPr>
          <w:sz w:val="24"/>
          <w:szCs w:val="24"/>
        </w:rPr>
        <w:t>pro rated</w:t>
      </w:r>
      <w:proofErr w:type="spellEnd"/>
      <w:r w:rsidR="00AB183F" w:rsidRPr="005179C8">
        <w:rPr>
          <w:sz w:val="24"/>
          <w:szCs w:val="24"/>
        </w:rPr>
        <w:t xml:space="preserve"> </w:t>
      </w:r>
      <w:proofErr w:type="gramStart"/>
      <w:r w:rsidR="00AB183F" w:rsidRPr="005179C8">
        <w:rPr>
          <w:sz w:val="24"/>
          <w:szCs w:val="24"/>
        </w:rPr>
        <w:t>on a daily basis</w:t>
      </w:r>
      <w:proofErr w:type="gramEnd"/>
      <w:r w:rsidR="00AB183F" w:rsidRPr="005179C8">
        <w:rPr>
          <w:sz w:val="24"/>
          <w:szCs w:val="24"/>
        </w:rPr>
        <w:t>.</w:t>
      </w:r>
      <w:bookmarkEnd w:id="52"/>
      <w:r w:rsidR="00AB183F" w:rsidRPr="005179C8">
        <w:rPr>
          <w:sz w:val="24"/>
          <w:szCs w:val="24"/>
        </w:rPr>
        <w:t xml:space="preserve"> </w:t>
      </w:r>
      <w:bookmarkEnd w:id="53"/>
      <w:bookmarkEnd w:id="54"/>
    </w:p>
    <w:p w14:paraId="3F070891" w14:textId="23AB96A9" w:rsidR="00A509CC" w:rsidRPr="005179C8" w:rsidRDefault="00E4138D" w:rsidP="00D93153">
      <w:pPr>
        <w:pStyle w:val="Heading2"/>
        <w:rPr>
          <w:sz w:val="24"/>
          <w:szCs w:val="24"/>
        </w:rPr>
      </w:pPr>
      <w:bookmarkStart w:id="55" w:name="_Ref28695583"/>
      <w:r w:rsidRPr="005179C8">
        <w:rPr>
          <w:sz w:val="24"/>
          <w:szCs w:val="24"/>
        </w:rPr>
        <w:t xml:space="preserve">Neither party shall unreasonably withhold its consent to the other’s request to re-schedule the date or time of performance of Services.  However, given that it will not be practical for the Supplier to re-schedule resources on short notice, the parties agree that: (a) if the Client gives to the Supplier less than two (2) clear days’ notice of such a request then the Client must pay to the Supplier the full value of such booked Services; (b) if the Client gives to the Supplier between two (2) and seven (7) clear days’ notice of such a request then the Client must pay to the Supplier fifty per cent (50%) of the full value of such booked Services.  </w:t>
      </w:r>
      <w:proofErr w:type="gramStart"/>
      <w:r w:rsidRPr="005179C8">
        <w:rPr>
          <w:sz w:val="24"/>
          <w:szCs w:val="24"/>
        </w:rPr>
        <w:t>For the purpose of</w:t>
      </w:r>
      <w:proofErr w:type="gramEnd"/>
      <w:r w:rsidRPr="005179C8">
        <w:rPr>
          <w:sz w:val="24"/>
          <w:szCs w:val="24"/>
        </w:rPr>
        <w:t xml:space="preserve"> this Clause</w:t>
      </w:r>
      <w:r w:rsidR="00A509CC" w:rsidRPr="005179C8">
        <w:rPr>
          <w:sz w:val="24"/>
          <w:szCs w:val="24"/>
        </w:rPr>
        <w:t xml:space="preserve"> </w:t>
      </w:r>
      <w:r w:rsidR="00A509CC" w:rsidRPr="005179C8">
        <w:rPr>
          <w:sz w:val="24"/>
          <w:szCs w:val="24"/>
        </w:rPr>
        <w:fldChar w:fldCharType="begin"/>
      </w:r>
      <w:r w:rsidR="00A509CC" w:rsidRPr="005179C8">
        <w:rPr>
          <w:sz w:val="24"/>
          <w:szCs w:val="24"/>
        </w:rPr>
        <w:instrText xml:space="preserve"> REF _Ref28695583 \n \h </w:instrText>
      </w:r>
      <w:r w:rsidR="005179C8" w:rsidRPr="005179C8">
        <w:rPr>
          <w:sz w:val="24"/>
          <w:szCs w:val="24"/>
        </w:rPr>
        <w:instrText xml:space="preserve"> \* MERGEFORMAT </w:instrText>
      </w:r>
      <w:r w:rsidR="00A509CC" w:rsidRPr="005179C8">
        <w:rPr>
          <w:sz w:val="24"/>
          <w:szCs w:val="24"/>
        </w:rPr>
      </w:r>
      <w:r w:rsidR="00A509CC" w:rsidRPr="005179C8">
        <w:rPr>
          <w:sz w:val="24"/>
          <w:szCs w:val="24"/>
        </w:rPr>
        <w:fldChar w:fldCharType="separate"/>
      </w:r>
      <w:r w:rsidR="004F53D5" w:rsidRPr="005179C8">
        <w:rPr>
          <w:sz w:val="24"/>
          <w:szCs w:val="24"/>
        </w:rPr>
        <w:t>14.5</w:t>
      </w:r>
      <w:r w:rsidR="00A509CC" w:rsidRPr="005179C8">
        <w:rPr>
          <w:sz w:val="24"/>
          <w:szCs w:val="24"/>
        </w:rPr>
        <w:fldChar w:fldCharType="end"/>
      </w:r>
      <w:r w:rsidRPr="005179C8">
        <w:rPr>
          <w:sz w:val="24"/>
          <w:szCs w:val="24"/>
        </w:rPr>
        <w:t>, a “</w:t>
      </w:r>
      <w:r w:rsidRPr="005179C8">
        <w:rPr>
          <w:b/>
          <w:bCs/>
          <w:sz w:val="24"/>
          <w:szCs w:val="24"/>
        </w:rPr>
        <w:t>day</w:t>
      </w:r>
      <w:r w:rsidRPr="005179C8">
        <w:rPr>
          <w:sz w:val="24"/>
          <w:szCs w:val="24"/>
        </w:rPr>
        <w:t>” excludes Saturday, Sunday, and public holidays.</w:t>
      </w:r>
      <w:bookmarkEnd w:id="55"/>
    </w:p>
    <w:p w14:paraId="3EB465AD" w14:textId="7076FB64" w:rsidR="006531A7" w:rsidRPr="005179C8" w:rsidRDefault="006531A7" w:rsidP="006531A7">
      <w:pPr>
        <w:pStyle w:val="Heading1"/>
        <w:rPr>
          <w:sz w:val="24"/>
          <w:szCs w:val="24"/>
        </w:rPr>
      </w:pPr>
      <w:bookmarkStart w:id="56" w:name="_Ref21014734"/>
      <w:r w:rsidRPr="005179C8">
        <w:rPr>
          <w:sz w:val="24"/>
          <w:szCs w:val="24"/>
        </w:rPr>
        <w:t>Non-Solicitation</w:t>
      </w:r>
      <w:bookmarkEnd w:id="56"/>
    </w:p>
    <w:p w14:paraId="4F1A4F99" w14:textId="028DA0F8" w:rsidR="006531A7" w:rsidRPr="005179C8" w:rsidRDefault="00FA098E" w:rsidP="006531A7">
      <w:pPr>
        <w:pStyle w:val="Heading2"/>
        <w:rPr>
          <w:sz w:val="24"/>
          <w:szCs w:val="24"/>
        </w:rPr>
      </w:pPr>
      <w:bookmarkStart w:id="57" w:name="_Ref21014325"/>
      <w:r w:rsidRPr="005179C8">
        <w:rPr>
          <w:sz w:val="24"/>
          <w:szCs w:val="24"/>
        </w:rPr>
        <w:t>F</w:t>
      </w:r>
      <w:r w:rsidR="006531A7" w:rsidRPr="005179C8">
        <w:rPr>
          <w:sz w:val="24"/>
          <w:szCs w:val="24"/>
        </w:rPr>
        <w:t>or</w:t>
      </w:r>
      <w:r w:rsidRPr="005179C8">
        <w:rPr>
          <w:sz w:val="24"/>
          <w:szCs w:val="24"/>
        </w:rPr>
        <w:t xml:space="preserve"> the duration of this Contract and a period of</w:t>
      </w:r>
      <w:r w:rsidR="006531A7" w:rsidRPr="005179C8">
        <w:rPr>
          <w:sz w:val="24"/>
          <w:szCs w:val="24"/>
        </w:rPr>
        <w:t xml:space="preserve"> </w:t>
      </w:r>
      <w:r w:rsidRPr="005179C8">
        <w:rPr>
          <w:sz w:val="24"/>
          <w:szCs w:val="24"/>
        </w:rPr>
        <w:t>twelve</w:t>
      </w:r>
      <w:r w:rsidR="006531A7" w:rsidRPr="005179C8">
        <w:rPr>
          <w:sz w:val="24"/>
          <w:szCs w:val="24"/>
        </w:rPr>
        <w:t xml:space="preserve"> (</w:t>
      </w:r>
      <w:r w:rsidRPr="005179C8">
        <w:rPr>
          <w:sz w:val="24"/>
          <w:szCs w:val="24"/>
        </w:rPr>
        <w:t>12</w:t>
      </w:r>
      <w:r w:rsidR="006531A7" w:rsidRPr="005179C8">
        <w:rPr>
          <w:sz w:val="24"/>
          <w:szCs w:val="24"/>
        </w:rPr>
        <w:t xml:space="preserve">) months thereafter, each party shall not, and shall ensure that any </w:t>
      </w:r>
      <w:r w:rsidRPr="005179C8">
        <w:rPr>
          <w:sz w:val="24"/>
          <w:szCs w:val="24"/>
        </w:rPr>
        <w:t>of its Affiliates</w:t>
      </w:r>
      <w:r w:rsidR="006531A7" w:rsidRPr="005179C8">
        <w:rPr>
          <w:sz w:val="24"/>
          <w:szCs w:val="24"/>
        </w:rPr>
        <w:t xml:space="preserve"> shall not, without the prior written consent of the other, </w:t>
      </w:r>
      <w:r w:rsidRPr="005179C8">
        <w:rPr>
          <w:sz w:val="24"/>
          <w:szCs w:val="24"/>
        </w:rPr>
        <w:t xml:space="preserve">solicit, entice away, and/or </w:t>
      </w:r>
      <w:r w:rsidR="006531A7" w:rsidRPr="005179C8">
        <w:rPr>
          <w:sz w:val="24"/>
          <w:szCs w:val="24"/>
        </w:rPr>
        <w:t>actively initiate recruitment</w:t>
      </w:r>
      <w:r w:rsidRPr="005179C8">
        <w:rPr>
          <w:sz w:val="24"/>
          <w:szCs w:val="24"/>
        </w:rPr>
        <w:t xml:space="preserve"> (whether directly or indirectly)</w:t>
      </w:r>
      <w:r w:rsidR="006531A7" w:rsidRPr="005179C8">
        <w:rPr>
          <w:sz w:val="24"/>
          <w:szCs w:val="24"/>
        </w:rPr>
        <w:t xml:space="preserve"> of any employee of the other who performed (or is performing) a material function for the other party (excluding administrative, secretarial, or other back-office functions).</w:t>
      </w:r>
      <w:bookmarkEnd w:id="57"/>
    </w:p>
    <w:p w14:paraId="1F9731FA" w14:textId="08BF943C" w:rsidR="006531A7" w:rsidRPr="005179C8" w:rsidRDefault="006531A7" w:rsidP="006531A7">
      <w:pPr>
        <w:pStyle w:val="Heading2"/>
        <w:rPr>
          <w:sz w:val="24"/>
          <w:szCs w:val="24"/>
        </w:rPr>
      </w:pPr>
      <w:r w:rsidRPr="005179C8">
        <w:rPr>
          <w:sz w:val="24"/>
          <w:szCs w:val="24"/>
        </w:rPr>
        <w:lastRenderedPageBreak/>
        <w:t xml:space="preserve">If a party breaches </w:t>
      </w:r>
      <w:r w:rsidR="00FA098E" w:rsidRPr="005179C8">
        <w:rPr>
          <w:sz w:val="24"/>
          <w:szCs w:val="24"/>
        </w:rPr>
        <w:t>C</w:t>
      </w:r>
      <w:r w:rsidRPr="005179C8">
        <w:rPr>
          <w:sz w:val="24"/>
          <w:szCs w:val="24"/>
        </w:rPr>
        <w:t xml:space="preserve">lause </w:t>
      </w:r>
      <w:r w:rsidR="00FA098E" w:rsidRPr="005179C8">
        <w:rPr>
          <w:sz w:val="24"/>
          <w:szCs w:val="24"/>
        </w:rPr>
        <w:fldChar w:fldCharType="begin"/>
      </w:r>
      <w:r w:rsidR="00FA098E" w:rsidRPr="005179C8">
        <w:rPr>
          <w:sz w:val="24"/>
          <w:szCs w:val="24"/>
        </w:rPr>
        <w:instrText xml:space="preserve"> REF _Ref21014325 \r \h </w:instrText>
      </w:r>
      <w:r w:rsidR="005179C8" w:rsidRPr="005179C8">
        <w:rPr>
          <w:sz w:val="24"/>
          <w:szCs w:val="24"/>
        </w:rPr>
        <w:instrText xml:space="preserve"> \* MERGEFORMAT </w:instrText>
      </w:r>
      <w:r w:rsidR="00FA098E" w:rsidRPr="005179C8">
        <w:rPr>
          <w:sz w:val="24"/>
          <w:szCs w:val="24"/>
        </w:rPr>
      </w:r>
      <w:r w:rsidR="00FA098E" w:rsidRPr="005179C8">
        <w:rPr>
          <w:sz w:val="24"/>
          <w:szCs w:val="24"/>
        </w:rPr>
        <w:fldChar w:fldCharType="separate"/>
      </w:r>
      <w:r w:rsidR="004F53D5" w:rsidRPr="005179C8">
        <w:rPr>
          <w:sz w:val="24"/>
          <w:szCs w:val="24"/>
        </w:rPr>
        <w:t>15.1</w:t>
      </w:r>
      <w:r w:rsidR="00FA098E" w:rsidRPr="005179C8">
        <w:rPr>
          <w:sz w:val="24"/>
          <w:szCs w:val="24"/>
        </w:rPr>
        <w:fldChar w:fldCharType="end"/>
      </w:r>
      <w:r w:rsidRPr="005179C8">
        <w:rPr>
          <w:sz w:val="24"/>
          <w:szCs w:val="24"/>
        </w:rPr>
        <w:t>, it shall pay the other party an amount equal to the last twelve (12) months’ salary of the applicable individual in recognition of the value of the individual to the other party and cost of recruiting and training a replacement. The parties agree that this sum is a genuine pre-estimate of the loss likely to be suffered by the other party in these circumstances and not a penalty.</w:t>
      </w:r>
    </w:p>
    <w:p w14:paraId="5353D9D1" w14:textId="77777777" w:rsidR="00547FC0" w:rsidRPr="005179C8" w:rsidRDefault="00547FC0" w:rsidP="00392678">
      <w:pPr>
        <w:pStyle w:val="Heading1"/>
        <w:rPr>
          <w:sz w:val="24"/>
          <w:szCs w:val="24"/>
        </w:rPr>
      </w:pPr>
      <w:bookmarkStart w:id="58" w:name="_Ref529369799"/>
      <w:r w:rsidRPr="005179C8">
        <w:rPr>
          <w:sz w:val="24"/>
          <w:szCs w:val="24"/>
        </w:rPr>
        <w:t>Disputes</w:t>
      </w:r>
      <w:bookmarkEnd w:id="58"/>
    </w:p>
    <w:p w14:paraId="52D80CC1" w14:textId="77777777" w:rsidR="00547FC0" w:rsidRPr="005179C8" w:rsidRDefault="00547FC0" w:rsidP="00A1325B">
      <w:pPr>
        <w:pStyle w:val="Heading2"/>
        <w:rPr>
          <w:sz w:val="24"/>
          <w:szCs w:val="24"/>
        </w:rPr>
      </w:pPr>
      <w:bookmarkStart w:id="59" w:name="_Ref529368852"/>
      <w:r w:rsidRPr="005179C8">
        <w:rPr>
          <w:sz w:val="24"/>
          <w:szCs w:val="24"/>
        </w:rPr>
        <w:t xml:space="preserve">The parties shall attempt to resolve any dispute arising out of or relating to this Contract (including any dispute relating to any non-contractual obligations arising out of or in connection with it) (the </w:t>
      </w:r>
      <w:r w:rsidR="00842718" w:rsidRPr="005179C8">
        <w:rPr>
          <w:sz w:val="24"/>
          <w:szCs w:val="24"/>
        </w:rPr>
        <w:t>“</w:t>
      </w:r>
      <w:r w:rsidRPr="005179C8">
        <w:rPr>
          <w:b/>
          <w:sz w:val="24"/>
          <w:szCs w:val="24"/>
        </w:rPr>
        <w:t>Dispute</w:t>
      </w:r>
      <w:r w:rsidR="00842718" w:rsidRPr="005179C8">
        <w:rPr>
          <w:sz w:val="24"/>
          <w:szCs w:val="24"/>
        </w:rPr>
        <w:t>”</w:t>
      </w:r>
      <w:r w:rsidRPr="005179C8">
        <w:rPr>
          <w:sz w:val="24"/>
          <w:szCs w:val="24"/>
        </w:rPr>
        <w:t>) through discussions between senior representatives.</w:t>
      </w:r>
      <w:bookmarkEnd w:id="59"/>
    </w:p>
    <w:p w14:paraId="456E1C2F" w14:textId="38A6762C" w:rsidR="00547FC0" w:rsidRPr="005179C8" w:rsidRDefault="00547FC0" w:rsidP="00A1325B">
      <w:pPr>
        <w:pStyle w:val="Heading2"/>
        <w:rPr>
          <w:sz w:val="24"/>
          <w:szCs w:val="24"/>
        </w:rPr>
      </w:pPr>
      <w:r w:rsidRPr="005179C8">
        <w:rPr>
          <w:sz w:val="24"/>
          <w:szCs w:val="24"/>
        </w:rPr>
        <w:t xml:space="preserve">Where the Dispute is not resolved within forty (40) days of the start of discussions in accordance with Clause </w:t>
      </w:r>
      <w:r w:rsidRPr="005179C8">
        <w:rPr>
          <w:sz w:val="24"/>
          <w:szCs w:val="24"/>
        </w:rPr>
        <w:fldChar w:fldCharType="begin"/>
      </w:r>
      <w:r w:rsidRPr="005179C8">
        <w:rPr>
          <w:sz w:val="24"/>
          <w:szCs w:val="24"/>
        </w:rPr>
        <w:instrText xml:space="preserve"> REF _Ref529368852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16.1</w:t>
      </w:r>
      <w:r w:rsidRPr="005179C8">
        <w:rPr>
          <w:sz w:val="24"/>
          <w:szCs w:val="24"/>
        </w:rPr>
        <w:fldChar w:fldCharType="end"/>
      </w:r>
      <w:r w:rsidRPr="005179C8">
        <w:rPr>
          <w:sz w:val="24"/>
          <w:szCs w:val="24"/>
        </w:rPr>
        <w:t xml:space="preserve"> above, the parties shall attempt to resolve the Dispute in good faith through an Alternative Dispute Resolution (</w:t>
      </w:r>
      <w:r w:rsidR="00842718" w:rsidRPr="005179C8">
        <w:rPr>
          <w:sz w:val="24"/>
          <w:szCs w:val="24"/>
        </w:rPr>
        <w:t>“</w:t>
      </w:r>
      <w:r w:rsidRPr="005179C8">
        <w:rPr>
          <w:b/>
          <w:sz w:val="24"/>
          <w:szCs w:val="24"/>
        </w:rPr>
        <w:t>ADR</w:t>
      </w:r>
      <w:r w:rsidR="00842718" w:rsidRPr="005179C8">
        <w:rPr>
          <w:sz w:val="24"/>
          <w:szCs w:val="24"/>
        </w:rPr>
        <w:t>”</w:t>
      </w:r>
      <w:r w:rsidRPr="005179C8">
        <w:rPr>
          <w:sz w:val="24"/>
          <w:szCs w:val="24"/>
        </w:rPr>
        <w:t>) procedure as recommended by the Centre for Effective Dispute Resolution.</w:t>
      </w:r>
    </w:p>
    <w:p w14:paraId="2C3C0946" w14:textId="77777777" w:rsidR="00547FC0" w:rsidRPr="005179C8" w:rsidRDefault="00547FC0" w:rsidP="00A1325B">
      <w:pPr>
        <w:pStyle w:val="Heading2"/>
        <w:rPr>
          <w:sz w:val="24"/>
          <w:szCs w:val="24"/>
        </w:rPr>
      </w:pPr>
      <w:bookmarkStart w:id="60" w:name="_Ref529368875"/>
      <w:r w:rsidRPr="005179C8">
        <w:rPr>
          <w:sz w:val="24"/>
          <w:szCs w:val="24"/>
        </w:rPr>
        <w:t xml:space="preserve">If the Dispute has not been resolved by an ADR procedure within forty (40) days of the initiation of that procedure, or if either of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Pr="005179C8">
        <w:rPr>
          <w:sz w:val="24"/>
          <w:szCs w:val="24"/>
        </w:rPr>
        <w:t>or the Client will not participate in an ADR procedure, either of the parties shall be entitled to refer the Dispute to the High Court of England and Wales and the parties submit to its exclusive jurisdiction for that purpose.</w:t>
      </w:r>
      <w:bookmarkEnd w:id="60"/>
    </w:p>
    <w:p w14:paraId="39066B7D" w14:textId="3DA24586" w:rsidR="00547FC0" w:rsidRPr="005179C8" w:rsidRDefault="00547FC0" w:rsidP="004E467B">
      <w:pPr>
        <w:pStyle w:val="Heading2"/>
        <w:rPr>
          <w:sz w:val="24"/>
          <w:szCs w:val="24"/>
        </w:rPr>
      </w:pPr>
      <w:r w:rsidRPr="005179C8">
        <w:rPr>
          <w:sz w:val="24"/>
          <w:szCs w:val="24"/>
        </w:rPr>
        <w:t xml:space="preserve">Clauses </w:t>
      </w:r>
      <w:r w:rsidRPr="005179C8">
        <w:rPr>
          <w:sz w:val="24"/>
          <w:szCs w:val="24"/>
        </w:rPr>
        <w:fldChar w:fldCharType="begin"/>
      </w:r>
      <w:r w:rsidRPr="005179C8">
        <w:rPr>
          <w:sz w:val="24"/>
          <w:szCs w:val="24"/>
        </w:rPr>
        <w:instrText xml:space="preserve"> REF _Ref529368852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16.1</w:t>
      </w:r>
      <w:r w:rsidRPr="005179C8">
        <w:rPr>
          <w:sz w:val="24"/>
          <w:szCs w:val="24"/>
        </w:rPr>
        <w:fldChar w:fldCharType="end"/>
      </w:r>
      <w:r w:rsidRPr="005179C8">
        <w:rPr>
          <w:sz w:val="24"/>
          <w:szCs w:val="24"/>
        </w:rPr>
        <w:t xml:space="preserve"> to </w:t>
      </w:r>
      <w:r w:rsidRPr="005179C8">
        <w:rPr>
          <w:sz w:val="24"/>
          <w:szCs w:val="24"/>
        </w:rPr>
        <w:fldChar w:fldCharType="begin"/>
      </w:r>
      <w:r w:rsidRPr="005179C8">
        <w:rPr>
          <w:sz w:val="24"/>
          <w:szCs w:val="24"/>
        </w:rPr>
        <w:instrText xml:space="preserve"> REF _Ref529368875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004F53D5" w:rsidRPr="005179C8">
        <w:rPr>
          <w:sz w:val="24"/>
          <w:szCs w:val="24"/>
        </w:rPr>
        <w:t>16.3</w:t>
      </w:r>
      <w:r w:rsidRPr="005179C8">
        <w:rPr>
          <w:sz w:val="24"/>
          <w:szCs w:val="24"/>
        </w:rPr>
        <w:fldChar w:fldCharType="end"/>
      </w:r>
      <w:r w:rsidRPr="005179C8">
        <w:rPr>
          <w:sz w:val="24"/>
          <w:szCs w:val="24"/>
        </w:rPr>
        <w:t xml:space="preserve"> above shall not restrict either party</w:t>
      </w:r>
      <w:r w:rsidR="00842718" w:rsidRPr="005179C8">
        <w:rPr>
          <w:sz w:val="24"/>
          <w:szCs w:val="24"/>
        </w:rPr>
        <w:t>’</w:t>
      </w:r>
      <w:r w:rsidRPr="005179C8">
        <w:rPr>
          <w:sz w:val="24"/>
          <w:szCs w:val="24"/>
        </w:rPr>
        <w:t>s ability to commence court proceedings in respect of any:</w:t>
      </w:r>
      <w:r w:rsidR="004B1B38" w:rsidRPr="005179C8">
        <w:rPr>
          <w:sz w:val="24"/>
          <w:szCs w:val="24"/>
        </w:rPr>
        <w:t xml:space="preserve"> (a) </w:t>
      </w:r>
      <w:r w:rsidRPr="005179C8">
        <w:rPr>
          <w:sz w:val="24"/>
          <w:szCs w:val="24"/>
        </w:rPr>
        <w:t>matter relating to its Confidential Information or Intellectual Property Rights; and/or</w:t>
      </w:r>
      <w:r w:rsidR="004B1B38" w:rsidRPr="005179C8">
        <w:rPr>
          <w:sz w:val="24"/>
          <w:szCs w:val="24"/>
        </w:rPr>
        <w:t xml:space="preserve"> (b) </w:t>
      </w:r>
      <w:r w:rsidRPr="005179C8">
        <w:rPr>
          <w:sz w:val="24"/>
          <w:szCs w:val="24"/>
        </w:rPr>
        <w:t>unpaid invoice.</w:t>
      </w:r>
    </w:p>
    <w:p w14:paraId="46567419" w14:textId="77777777" w:rsidR="002D2AFF" w:rsidRPr="005179C8" w:rsidRDefault="002D2AFF" w:rsidP="00392678">
      <w:pPr>
        <w:pStyle w:val="Heading1"/>
        <w:rPr>
          <w:sz w:val="24"/>
          <w:szCs w:val="24"/>
        </w:rPr>
      </w:pPr>
      <w:bookmarkStart w:id="61" w:name="_Ref251148624"/>
      <w:bookmarkStart w:id="62" w:name="_Ref1332742"/>
      <w:r w:rsidRPr="005179C8">
        <w:rPr>
          <w:sz w:val="24"/>
          <w:szCs w:val="24"/>
        </w:rPr>
        <w:t xml:space="preserve">General </w:t>
      </w:r>
      <w:bookmarkEnd w:id="61"/>
      <w:r w:rsidR="00395BBD" w:rsidRPr="005179C8">
        <w:rPr>
          <w:sz w:val="24"/>
          <w:szCs w:val="24"/>
        </w:rPr>
        <w:t>Provisions</w:t>
      </w:r>
      <w:bookmarkEnd w:id="62"/>
    </w:p>
    <w:p w14:paraId="7DB0CD2D" w14:textId="77777777" w:rsidR="00D50D44" w:rsidRPr="005179C8" w:rsidRDefault="00D50D44" w:rsidP="00A1325B">
      <w:pPr>
        <w:pStyle w:val="Heading2"/>
        <w:rPr>
          <w:sz w:val="24"/>
          <w:szCs w:val="24"/>
        </w:rPr>
      </w:pPr>
      <w:bookmarkStart w:id="63" w:name="_Ref529369806"/>
      <w:r w:rsidRPr="005179C8">
        <w:rPr>
          <w:b/>
          <w:sz w:val="24"/>
          <w:szCs w:val="24"/>
        </w:rPr>
        <w:t>Publicity</w:t>
      </w:r>
      <w:r w:rsidRPr="005179C8">
        <w:rPr>
          <w:sz w:val="24"/>
          <w:szCs w:val="24"/>
        </w:rPr>
        <w:t xml:space="preserve">.  The Client hereby irrevocably consents to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Pr="005179C8">
        <w:rPr>
          <w:sz w:val="24"/>
          <w:szCs w:val="24"/>
        </w:rPr>
        <w:t xml:space="preserve">referring to the Client as a client of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Pr="005179C8">
        <w:rPr>
          <w:sz w:val="24"/>
          <w:szCs w:val="24"/>
        </w:rPr>
        <w:t>in its sales and marketing literature (including its web site).</w:t>
      </w:r>
      <w:bookmarkEnd w:id="63"/>
    </w:p>
    <w:p w14:paraId="02BC3F59" w14:textId="77777777" w:rsidR="00D50D44" w:rsidRPr="005179C8" w:rsidRDefault="00D50D44" w:rsidP="00A1325B">
      <w:pPr>
        <w:pStyle w:val="Heading2"/>
        <w:rPr>
          <w:sz w:val="24"/>
          <w:szCs w:val="24"/>
        </w:rPr>
      </w:pPr>
      <w:r w:rsidRPr="005179C8">
        <w:rPr>
          <w:b/>
          <w:sz w:val="24"/>
          <w:szCs w:val="24"/>
        </w:rPr>
        <w:t>Third Party Rights.</w:t>
      </w:r>
      <w:r w:rsidRPr="005179C8">
        <w:rPr>
          <w:sz w:val="24"/>
          <w:szCs w:val="24"/>
        </w:rPr>
        <w:t xml:space="preserve">  The parties hereby exclude to the fullest extent permitted by law any rights of third parties to enforce or rely upon any of the provisions of this Contract.</w:t>
      </w:r>
    </w:p>
    <w:p w14:paraId="0AD6E086" w14:textId="77777777" w:rsidR="00D50D44" w:rsidRPr="005179C8" w:rsidRDefault="00D50D44" w:rsidP="00A1325B">
      <w:pPr>
        <w:pStyle w:val="Heading2"/>
        <w:rPr>
          <w:sz w:val="24"/>
          <w:szCs w:val="24"/>
        </w:rPr>
      </w:pPr>
      <w:r w:rsidRPr="005179C8">
        <w:rPr>
          <w:b/>
          <w:sz w:val="24"/>
          <w:szCs w:val="24"/>
        </w:rPr>
        <w:t>Relationship.</w:t>
      </w:r>
      <w:r w:rsidRPr="005179C8">
        <w:rPr>
          <w:sz w:val="24"/>
          <w:szCs w:val="24"/>
        </w:rPr>
        <w:t xml:space="preserve">  Nothing in this Contract shall render the Client a partner or an agent of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Pr="005179C8">
        <w:rPr>
          <w:sz w:val="24"/>
          <w:szCs w:val="24"/>
        </w:rPr>
        <w:t>and the Client shall not purport t</w:t>
      </w:r>
      <w:r w:rsidR="00543C9F" w:rsidRPr="005179C8">
        <w:rPr>
          <w:sz w:val="24"/>
          <w:szCs w:val="24"/>
        </w:rPr>
        <w:t xml:space="preserve">o undertake any obligation on the </w:t>
      </w:r>
      <w:r w:rsidR="006957E8" w:rsidRPr="005179C8">
        <w:rPr>
          <w:sz w:val="24"/>
          <w:szCs w:val="24"/>
        </w:rPr>
        <w:t>Supplier</w:t>
      </w:r>
      <w:r w:rsidR="00842718" w:rsidRPr="005179C8">
        <w:rPr>
          <w:sz w:val="24"/>
          <w:szCs w:val="24"/>
        </w:rPr>
        <w:t>’</w:t>
      </w:r>
      <w:r w:rsidR="00543C9F" w:rsidRPr="005179C8">
        <w:rPr>
          <w:sz w:val="24"/>
          <w:szCs w:val="24"/>
        </w:rPr>
        <w:t xml:space="preserve">s </w:t>
      </w:r>
      <w:r w:rsidRPr="005179C8">
        <w:rPr>
          <w:sz w:val="24"/>
          <w:szCs w:val="24"/>
        </w:rPr>
        <w:t xml:space="preserve">behalf nor expose </w:t>
      </w:r>
      <w:r w:rsidR="00543C9F" w:rsidRPr="005179C8">
        <w:rPr>
          <w:sz w:val="24"/>
          <w:szCs w:val="24"/>
        </w:rPr>
        <w:t xml:space="preserve">the </w:t>
      </w:r>
      <w:r w:rsidR="006957E8" w:rsidRPr="005179C8">
        <w:rPr>
          <w:sz w:val="24"/>
          <w:szCs w:val="24"/>
        </w:rPr>
        <w:t>Supplier</w:t>
      </w:r>
      <w:r w:rsidR="00543C9F" w:rsidRPr="005179C8">
        <w:rPr>
          <w:sz w:val="24"/>
          <w:szCs w:val="24"/>
        </w:rPr>
        <w:t xml:space="preserve"> </w:t>
      </w:r>
      <w:r w:rsidRPr="005179C8">
        <w:rPr>
          <w:sz w:val="24"/>
          <w:szCs w:val="24"/>
        </w:rPr>
        <w:t xml:space="preserve">to any liability nor pledge or purport to pledge </w:t>
      </w:r>
      <w:r w:rsidR="00543C9F" w:rsidRPr="005179C8">
        <w:rPr>
          <w:sz w:val="24"/>
          <w:szCs w:val="24"/>
        </w:rPr>
        <w:t xml:space="preserve">the </w:t>
      </w:r>
      <w:r w:rsidR="006957E8" w:rsidRPr="005179C8">
        <w:rPr>
          <w:sz w:val="24"/>
          <w:szCs w:val="24"/>
        </w:rPr>
        <w:t>Supplier</w:t>
      </w:r>
      <w:r w:rsidR="00842718" w:rsidRPr="005179C8">
        <w:rPr>
          <w:sz w:val="24"/>
          <w:szCs w:val="24"/>
        </w:rPr>
        <w:t>’</w:t>
      </w:r>
      <w:r w:rsidR="00543C9F" w:rsidRPr="005179C8">
        <w:rPr>
          <w:sz w:val="24"/>
          <w:szCs w:val="24"/>
        </w:rPr>
        <w:t xml:space="preserve">s </w:t>
      </w:r>
      <w:r w:rsidRPr="005179C8">
        <w:rPr>
          <w:sz w:val="24"/>
          <w:szCs w:val="24"/>
        </w:rPr>
        <w:t>credit.</w:t>
      </w:r>
    </w:p>
    <w:p w14:paraId="70702815" w14:textId="77777777" w:rsidR="00D50D44" w:rsidRPr="005179C8" w:rsidRDefault="00D50D44" w:rsidP="00A1325B">
      <w:pPr>
        <w:pStyle w:val="Heading2"/>
        <w:rPr>
          <w:sz w:val="24"/>
          <w:szCs w:val="24"/>
        </w:rPr>
      </w:pPr>
      <w:r w:rsidRPr="005179C8">
        <w:rPr>
          <w:b/>
          <w:sz w:val="24"/>
          <w:szCs w:val="24"/>
        </w:rPr>
        <w:t>Entire Agreement.</w:t>
      </w:r>
      <w:r w:rsidRPr="005179C8">
        <w:rPr>
          <w:sz w:val="24"/>
          <w:szCs w:val="24"/>
        </w:rPr>
        <w:t xml:space="preserve">  This Contract supersedes any prior contracts, arrangements and undertakings between the parties in relation to its subject matter and constitutes the entire contract between the parties relating to the subject matter.</w:t>
      </w:r>
    </w:p>
    <w:p w14:paraId="19BE8F54" w14:textId="77777777" w:rsidR="00D50D44" w:rsidRPr="005179C8" w:rsidRDefault="00D50D44" w:rsidP="00A1325B">
      <w:pPr>
        <w:pStyle w:val="Heading2"/>
        <w:rPr>
          <w:sz w:val="24"/>
          <w:szCs w:val="24"/>
        </w:rPr>
      </w:pPr>
      <w:r w:rsidRPr="005179C8">
        <w:rPr>
          <w:b/>
          <w:sz w:val="24"/>
          <w:szCs w:val="24"/>
        </w:rPr>
        <w:t>Severance.</w:t>
      </w:r>
      <w:r w:rsidRPr="005179C8">
        <w:rPr>
          <w:sz w:val="24"/>
          <w:szCs w:val="24"/>
        </w:rPr>
        <w:t xml:space="preserve">  If any part of this Contract is held unlawful or unenforceable that part shall be struck out and the remainder of this Contract shall remain in effect.</w:t>
      </w:r>
    </w:p>
    <w:p w14:paraId="3E8D4ED3" w14:textId="77777777" w:rsidR="00D50D44" w:rsidRPr="005179C8" w:rsidRDefault="00D50D44" w:rsidP="00A1325B">
      <w:pPr>
        <w:pStyle w:val="Heading2"/>
        <w:rPr>
          <w:sz w:val="24"/>
          <w:szCs w:val="24"/>
        </w:rPr>
      </w:pPr>
      <w:r w:rsidRPr="005179C8">
        <w:rPr>
          <w:b/>
          <w:sz w:val="24"/>
          <w:szCs w:val="24"/>
        </w:rPr>
        <w:t>No Waiver.</w:t>
      </w:r>
      <w:r w:rsidRPr="005179C8">
        <w:rPr>
          <w:sz w:val="24"/>
          <w:szCs w:val="24"/>
        </w:rPr>
        <w:t xml:space="preserve">  No delay, neglect or forbearance by either party in enforcing its rights under this Contract shall be a waiver of or prejudice those rights.</w:t>
      </w:r>
    </w:p>
    <w:p w14:paraId="4E15CF2A" w14:textId="53A213CE" w:rsidR="00D50D44" w:rsidRPr="005179C8" w:rsidRDefault="00D50D44" w:rsidP="00A1325B">
      <w:pPr>
        <w:pStyle w:val="Heading2"/>
        <w:rPr>
          <w:sz w:val="24"/>
          <w:szCs w:val="24"/>
        </w:rPr>
      </w:pPr>
      <w:bookmarkStart w:id="64" w:name="_Hlk529394607"/>
      <w:r w:rsidRPr="005179C8">
        <w:rPr>
          <w:b/>
          <w:sz w:val="24"/>
          <w:szCs w:val="24"/>
        </w:rPr>
        <w:t>No Bribery.</w:t>
      </w:r>
      <w:r w:rsidRPr="005179C8">
        <w:rPr>
          <w:sz w:val="24"/>
          <w:szCs w:val="24"/>
        </w:rPr>
        <w:t xml:space="preserve">  Each party warrants to the other that it: (a) has not and will not commit an offence under the Bribery Act 2010 in relation to this Contract or any other contract between the parties; and (b) has adequate procedures (as defined in section 7(2) of that Act) in place to prevent its associated persons from committing an offence under that Act.</w:t>
      </w:r>
    </w:p>
    <w:p w14:paraId="0BDE9EC8" w14:textId="04B34F47" w:rsidR="004F53D5" w:rsidRPr="005179C8" w:rsidRDefault="004F53D5" w:rsidP="00A1325B">
      <w:pPr>
        <w:pStyle w:val="Heading2"/>
        <w:rPr>
          <w:sz w:val="24"/>
          <w:szCs w:val="24"/>
        </w:rPr>
      </w:pPr>
      <w:bookmarkStart w:id="65" w:name="_Ref117698070"/>
      <w:r w:rsidRPr="005179C8">
        <w:rPr>
          <w:b/>
          <w:bCs/>
          <w:sz w:val="24"/>
          <w:szCs w:val="24"/>
        </w:rPr>
        <w:t>Anti-Slavery</w:t>
      </w:r>
      <w:r w:rsidRPr="005179C8">
        <w:rPr>
          <w:sz w:val="24"/>
          <w:szCs w:val="24"/>
        </w:rPr>
        <w:t xml:space="preserve">.  In performing its obligations under this Contract, the Supplier shall: (a) comply with all applicable anti-slavery and human trafficking Laws; (b) use its reasonable endeavours to include in contracts with its subcontractors anti-slavery and human trafficking provisions that are at least as onerous as those set out in this Clause </w:t>
      </w:r>
      <w:r w:rsidRPr="005179C8">
        <w:rPr>
          <w:sz w:val="24"/>
          <w:szCs w:val="24"/>
        </w:rPr>
        <w:fldChar w:fldCharType="begin"/>
      </w:r>
      <w:r w:rsidRPr="005179C8">
        <w:rPr>
          <w:sz w:val="24"/>
          <w:szCs w:val="24"/>
        </w:rPr>
        <w:instrText xml:space="preserve"> REF _Ref117698070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Pr="005179C8">
        <w:rPr>
          <w:sz w:val="24"/>
          <w:szCs w:val="24"/>
        </w:rPr>
        <w:t>17.8</w:t>
      </w:r>
      <w:r w:rsidRPr="005179C8">
        <w:rPr>
          <w:sz w:val="24"/>
          <w:szCs w:val="24"/>
        </w:rPr>
        <w:fldChar w:fldCharType="end"/>
      </w:r>
      <w:r w:rsidRPr="005179C8">
        <w:rPr>
          <w:sz w:val="24"/>
          <w:szCs w:val="24"/>
        </w:rPr>
        <w:t xml:space="preserve">; (c) maintain a complete set of records to trace the supply chain of all goods and services provided to the Client in connection with this Contract; and provide to the Client, on not less than 30 days’ prior written notice, </w:t>
      </w:r>
      <w:r w:rsidRPr="005179C8">
        <w:rPr>
          <w:sz w:val="24"/>
          <w:szCs w:val="24"/>
        </w:rPr>
        <w:lastRenderedPageBreak/>
        <w:t xml:space="preserve">records to evidence the Supplier's compliance with its obligations under this Clause </w:t>
      </w:r>
      <w:r w:rsidRPr="005179C8">
        <w:rPr>
          <w:sz w:val="24"/>
          <w:szCs w:val="24"/>
        </w:rPr>
        <w:fldChar w:fldCharType="begin"/>
      </w:r>
      <w:r w:rsidRPr="005179C8">
        <w:rPr>
          <w:sz w:val="24"/>
          <w:szCs w:val="24"/>
        </w:rPr>
        <w:instrText xml:space="preserve"> REF _Ref117698070 \r \h </w:instrText>
      </w:r>
      <w:r w:rsidR="005179C8" w:rsidRPr="005179C8">
        <w:rPr>
          <w:sz w:val="24"/>
          <w:szCs w:val="24"/>
        </w:rPr>
        <w:instrText xml:space="preserve"> \* MERGEFORMAT </w:instrText>
      </w:r>
      <w:r w:rsidRPr="005179C8">
        <w:rPr>
          <w:sz w:val="24"/>
          <w:szCs w:val="24"/>
        </w:rPr>
      </w:r>
      <w:r w:rsidRPr="005179C8">
        <w:rPr>
          <w:sz w:val="24"/>
          <w:szCs w:val="24"/>
        </w:rPr>
        <w:fldChar w:fldCharType="separate"/>
      </w:r>
      <w:r w:rsidRPr="005179C8">
        <w:rPr>
          <w:sz w:val="24"/>
          <w:szCs w:val="24"/>
        </w:rPr>
        <w:t>17.8</w:t>
      </w:r>
      <w:r w:rsidRPr="005179C8">
        <w:rPr>
          <w:sz w:val="24"/>
          <w:szCs w:val="24"/>
        </w:rPr>
        <w:fldChar w:fldCharType="end"/>
      </w:r>
      <w:r w:rsidRPr="005179C8">
        <w:rPr>
          <w:sz w:val="24"/>
          <w:szCs w:val="24"/>
        </w:rPr>
        <w:t>.  The Supplier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bookmarkEnd w:id="65"/>
    </w:p>
    <w:p w14:paraId="35B96848" w14:textId="27B96A91" w:rsidR="00D50D44" w:rsidRPr="005179C8" w:rsidRDefault="00D50D44" w:rsidP="00A1325B">
      <w:pPr>
        <w:pStyle w:val="Heading2"/>
        <w:rPr>
          <w:sz w:val="24"/>
          <w:szCs w:val="24"/>
        </w:rPr>
      </w:pPr>
      <w:r w:rsidRPr="005179C8">
        <w:rPr>
          <w:b/>
          <w:sz w:val="24"/>
          <w:szCs w:val="24"/>
        </w:rPr>
        <w:t>Counterparts.</w:t>
      </w:r>
      <w:r w:rsidRPr="005179C8">
        <w:rPr>
          <w:sz w:val="24"/>
          <w:szCs w:val="24"/>
        </w:rPr>
        <w:t xml:space="preserve">  This Contract may be executed in any number of counterparts and by each of the parties on separate counterparts each of which when executed and delivered shall be deemed to be an original, but all the counterparts together shall constitute one and the same agreement.</w:t>
      </w:r>
    </w:p>
    <w:p w14:paraId="0F3A0B21" w14:textId="25B1E883" w:rsidR="006F35B8" w:rsidRPr="005179C8" w:rsidRDefault="006F35B8" w:rsidP="00A1325B">
      <w:pPr>
        <w:pStyle w:val="Heading2"/>
        <w:rPr>
          <w:sz w:val="24"/>
          <w:szCs w:val="24"/>
        </w:rPr>
      </w:pPr>
      <w:r w:rsidRPr="005179C8">
        <w:rPr>
          <w:b/>
          <w:sz w:val="24"/>
          <w:szCs w:val="24"/>
        </w:rPr>
        <w:t>Injunctive Relief.</w:t>
      </w:r>
      <w:r w:rsidRPr="005179C8">
        <w:rPr>
          <w:sz w:val="24"/>
          <w:szCs w:val="24"/>
        </w:rPr>
        <w:t xml:space="preserve">  Nothing in this Contract shall prevent or preclude either party from seeking injunctive relief.</w:t>
      </w:r>
    </w:p>
    <w:p w14:paraId="24E26CD2" w14:textId="27103C87" w:rsidR="00D50D44" w:rsidRPr="005179C8" w:rsidRDefault="00D50D44" w:rsidP="00FB356B">
      <w:pPr>
        <w:pStyle w:val="Heading2"/>
        <w:tabs>
          <w:tab w:val="left" w:pos="3828"/>
        </w:tabs>
        <w:rPr>
          <w:sz w:val="24"/>
          <w:szCs w:val="24"/>
        </w:rPr>
      </w:pPr>
      <w:bookmarkStart w:id="66" w:name="_Hlk33099998"/>
      <w:bookmarkEnd w:id="64"/>
      <w:r w:rsidRPr="005179C8">
        <w:rPr>
          <w:b/>
          <w:sz w:val="24"/>
          <w:szCs w:val="24"/>
        </w:rPr>
        <w:t>Notices.</w:t>
      </w:r>
      <w:r w:rsidRPr="005179C8">
        <w:rPr>
          <w:sz w:val="24"/>
          <w:szCs w:val="24"/>
        </w:rPr>
        <w:t xml:space="preserve">  All notices (which include invoices and correspondence) under this Contract shall be in writing and shall be sent to the address of the recipient set out in this Contract or to such other address as the recipient may have notified from time to time.  Any notice may be delivered personally, by a reputable courier service, by first-class post, or by email and shall be deemed to have been served if by hand when delivered, if by courier service or first class post 48 hours after delivery to the courier or posting (as the case may be), or if by email immediately.</w:t>
      </w:r>
    </w:p>
    <w:p w14:paraId="479E3928" w14:textId="77777777" w:rsidR="006D60D5" w:rsidRPr="005179C8" w:rsidRDefault="006D60D5" w:rsidP="006D60D5">
      <w:pPr>
        <w:pStyle w:val="Heading2"/>
        <w:rPr>
          <w:sz w:val="24"/>
          <w:szCs w:val="24"/>
        </w:rPr>
      </w:pPr>
      <w:bookmarkStart w:id="67" w:name="_Hlk529374470"/>
      <w:bookmarkEnd w:id="66"/>
      <w:r w:rsidRPr="005179C8">
        <w:rPr>
          <w:b/>
          <w:bCs/>
          <w:sz w:val="24"/>
          <w:szCs w:val="24"/>
        </w:rPr>
        <w:t>Interpretation</w:t>
      </w:r>
      <w:r w:rsidRPr="005179C8">
        <w:rPr>
          <w:sz w:val="24"/>
          <w:szCs w:val="24"/>
        </w:rPr>
        <w:t>.  In this Contract: (a) any reference to a Clause means a reference to a Clause of this Contract unless the context requires otherwise; (b) unless the context otherwise requires, the words “</w:t>
      </w:r>
      <w:r w:rsidRPr="005179C8">
        <w:rPr>
          <w:b/>
          <w:sz w:val="24"/>
          <w:szCs w:val="24"/>
        </w:rPr>
        <w:t>including</w:t>
      </w:r>
      <w:r w:rsidRPr="005179C8">
        <w:rPr>
          <w:sz w:val="24"/>
          <w:szCs w:val="24"/>
        </w:rPr>
        <w:t>” and “</w:t>
      </w:r>
      <w:r w:rsidRPr="005179C8">
        <w:rPr>
          <w:b/>
          <w:sz w:val="24"/>
          <w:szCs w:val="24"/>
        </w:rPr>
        <w:t>include</w:t>
      </w:r>
      <w:r w:rsidRPr="005179C8">
        <w:rPr>
          <w:sz w:val="24"/>
          <w:szCs w:val="24"/>
        </w:rPr>
        <w:t xml:space="preserve">” and words of similar effect shall not be deemed to limit the general effect of the words which precede them; (c) the headings are for ease of reference only and shall not affect the construction or interpretation of the Contract; and (d) references to any enactment, order, regulation or other similar instrument shall be construed as a reference to the enactment, order, regulation or instrument as amended or </w:t>
      </w:r>
      <w:r w:rsidRPr="005179C8">
        <w:rPr>
          <w:sz w:val="24"/>
          <w:szCs w:val="24"/>
        </w:rPr>
        <w:t>re-enacted by any subsequent enactment, order, regulation or instrument.</w:t>
      </w:r>
    </w:p>
    <w:p w14:paraId="1C039B4F" w14:textId="585B3FBF" w:rsidR="006D60D5" w:rsidRPr="005179C8" w:rsidRDefault="006D60D5" w:rsidP="006D60D5">
      <w:pPr>
        <w:pStyle w:val="Heading2"/>
        <w:rPr>
          <w:sz w:val="24"/>
          <w:szCs w:val="24"/>
        </w:rPr>
      </w:pPr>
      <w:r w:rsidRPr="005179C8">
        <w:rPr>
          <w:b/>
          <w:bCs/>
          <w:sz w:val="24"/>
          <w:szCs w:val="24"/>
        </w:rPr>
        <w:t>Hierarchy</w:t>
      </w:r>
      <w:r w:rsidRPr="005179C8">
        <w:rPr>
          <w:sz w:val="24"/>
          <w:szCs w:val="24"/>
        </w:rPr>
        <w:t xml:space="preserve">.  To the extent there is any inconsistency between the provisions of these </w:t>
      </w:r>
      <w:r w:rsidR="00A752C9" w:rsidRPr="005179C8">
        <w:rPr>
          <w:sz w:val="24"/>
          <w:szCs w:val="24"/>
        </w:rPr>
        <w:t>terms and conditions</w:t>
      </w:r>
      <w:r w:rsidRPr="005179C8">
        <w:rPr>
          <w:sz w:val="24"/>
          <w:szCs w:val="24"/>
        </w:rPr>
        <w:t xml:space="preserve">, the </w:t>
      </w:r>
      <w:r w:rsidR="002A15C5" w:rsidRPr="005179C8">
        <w:rPr>
          <w:sz w:val="24"/>
          <w:szCs w:val="24"/>
        </w:rPr>
        <w:t>Order</w:t>
      </w:r>
      <w:r w:rsidRPr="005179C8">
        <w:rPr>
          <w:sz w:val="24"/>
          <w:szCs w:val="24"/>
        </w:rPr>
        <w:t xml:space="preserve">, the Schedules, the SOW(s), any documents incorporated into this Contract, and any documents incorporated into the SOW(s) the following order of precedence shall apply: (a) first these </w:t>
      </w:r>
      <w:r w:rsidR="00A752C9" w:rsidRPr="005179C8">
        <w:rPr>
          <w:sz w:val="24"/>
          <w:szCs w:val="24"/>
        </w:rPr>
        <w:t>terms and conditions</w:t>
      </w:r>
      <w:r w:rsidRPr="005179C8">
        <w:rPr>
          <w:sz w:val="24"/>
          <w:szCs w:val="24"/>
        </w:rPr>
        <w:t xml:space="preserve">; (b) second the Schedules; (c) third the </w:t>
      </w:r>
      <w:r w:rsidR="002A15C5" w:rsidRPr="005179C8">
        <w:rPr>
          <w:sz w:val="24"/>
          <w:szCs w:val="24"/>
        </w:rPr>
        <w:t>Order</w:t>
      </w:r>
      <w:r w:rsidRPr="005179C8">
        <w:rPr>
          <w:sz w:val="24"/>
          <w:szCs w:val="24"/>
        </w:rPr>
        <w:t>; (d) fourth the SOW(s); (e) fifth documents incorporated into the SOW(s); and (f) sixth documents incorporated into this Contract.</w:t>
      </w:r>
      <w:bookmarkEnd w:id="67"/>
    </w:p>
    <w:p w14:paraId="45BA2BDB" w14:textId="37CC9F65" w:rsidR="002C6440" w:rsidRPr="005179C8" w:rsidRDefault="00D50D44" w:rsidP="00F82CBE">
      <w:pPr>
        <w:pStyle w:val="Heading2"/>
        <w:rPr>
          <w:sz w:val="24"/>
          <w:szCs w:val="24"/>
        </w:rPr>
      </w:pPr>
      <w:r w:rsidRPr="005179C8">
        <w:rPr>
          <w:b/>
          <w:sz w:val="24"/>
          <w:szCs w:val="24"/>
        </w:rPr>
        <w:t>Law.</w:t>
      </w:r>
      <w:r w:rsidRPr="005179C8">
        <w:rPr>
          <w:sz w:val="24"/>
          <w:szCs w:val="24"/>
        </w:rPr>
        <w:t xml:space="preserve">  This Contract is governed by the laws of England.</w:t>
      </w:r>
    </w:p>
    <w:sectPr w:rsidR="002C6440" w:rsidRPr="005179C8" w:rsidSect="001B7CBE">
      <w:headerReference w:type="default" r:id="rId11"/>
      <w:footerReference w:type="default" r:id="rId12"/>
      <w:pgSz w:w="11906" w:h="16838" w:code="9"/>
      <w:pgMar w:top="1021" w:right="737" w:bottom="737" w:left="737" w:header="397" w:footer="567" w:gutter="0"/>
      <w:cols w:num="2" w:sep="1"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EF09" w14:textId="77777777" w:rsidR="001B7CBE" w:rsidRDefault="001B7CBE">
      <w:r>
        <w:separator/>
      </w:r>
    </w:p>
  </w:endnote>
  <w:endnote w:type="continuationSeparator" w:id="0">
    <w:p w14:paraId="6D68AC44" w14:textId="77777777" w:rsidR="001B7CBE" w:rsidRDefault="001B7CBE">
      <w:r>
        <w:continuationSeparator/>
      </w:r>
    </w:p>
  </w:endnote>
  <w:endnote w:type="continuationNotice" w:id="1">
    <w:p w14:paraId="6146C74F" w14:textId="77777777" w:rsidR="001B7CBE" w:rsidRDefault="001B7C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Light">
    <w:panose1 w:val="020B0304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B0604020202020204"/>
    <w:charset w:val="00"/>
    <w:family w:val="roman"/>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22340"/>
      <w:docPartObj>
        <w:docPartGallery w:val="Page Numbers (Bottom of Page)"/>
        <w:docPartUnique/>
      </w:docPartObj>
    </w:sdtPr>
    <w:sdtContent>
      <w:sdt>
        <w:sdtPr>
          <w:id w:val="-1769616900"/>
          <w:docPartObj>
            <w:docPartGallery w:val="Page Numbers (Top of Page)"/>
            <w:docPartUnique/>
          </w:docPartObj>
        </w:sdtPr>
        <w:sdtContent>
          <w:p w14:paraId="1C4708E8" w14:textId="1EFD35D1" w:rsidR="00642CC3" w:rsidRDefault="002A15C5" w:rsidP="005C1224">
            <w:pPr>
              <w:pStyle w:val="Footer"/>
              <w:pBdr>
                <w:top w:val="single" w:sz="8" w:space="1" w:color="auto"/>
              </w:pBdr>
              <w:tabs>
                <w:tab w:val="clear" w:pos="4153"/>
                <w:tab w:val="clear" w:pos="8306"/>
                <w:tab w:val="center" w:pos="5245"/>
                <w:tab w:val="right" w:pos="10433"/>
              </w:tabs>
            </w:pPr>
            <w:r w:rsidRPr="005C1224">
              <w:rPr>
                <w:sz w:val="13"/>
                <w:szCs w:val="13"/>
              </w:rPr>
              <w:t>Confidential and Commercially Sensitive</w:t>
            </w:r>
            <w:r w:rsidR="004F53D5">
              <w:t xml:space="preserve"> </w:t>
            </w:r>
            <w:r w:rsidR="004F53D5">
              <w:tab/>
            </w:r>
            <w:r w:rsidR="004F53D5" w:rsidRPr="004F53D5">
              <w:rPr>
                <w:sz w:val="8"/>
                <w:szCs w:val="8"/>
              </w:rPr>
              <w:t>(v5.</w:t>
            </w:r>
            <w:r w:rsidR="0071020B">
              <w:rPr>
                <w:sz w:val="8"/>
                <w:szCs w:val="8"/>
              </w:rPr>
              <w:t>3</w:t>
            </w:r>
            <w:r w:rsidR="004F53D5" w:rsidRPr="004F53D5">
              <w:rPr>
                <w:sz w:val="8"/>
                <w:szCs w:val="8"/>
              </w:rPr>
              <w:t>)</w:t>
            </w:r>
            <w:r>
              <w:tab/>
            </w:r>
            <w:r w:rsidRPr="005C1224">
              <w:rPr>
                <w:sz w:val="13"/>
                <w:szCs w:val="13"/>
              </w:rPr>
              <w:t xml:space="preserve">Page </w:t>
            </w:r>
            <w:r w:rsidRPr="005C1224">
              <w:rPr>
                <w:b/>
                <w:bCs/>
                <w:sz w:val="13"/>
                <w:szCs w:val="13"/>
              </w:rPr>
              <w:fldChar w:fldCharType="begin"/>
            </w:r>
            <w:r w:rsidRPr="005C1224">
              <w:rPr>
                <w:b/>
                <w:bCs/>
                <w:sz w:val="13"/>
                <w:szCs w:val="13"/>
              </w:rPr>
              <w:instrText xml:space="preserve"> PAGE </w:instrText>
            </w:r>
            <w:r w:rsidRPr="005C1224">
              <w:rPr>
                <w:b/>
                <w:bCs/>
                <w:sz w:val="13"/>
                <w:szCs w:val="13"/>
              </w:rPr>
              <w:fldChar w:fldCharType="separate"/>
            </w:r>
            <w:r w:rsidRPr="005C1224">
              <w:rPr>
                <w:b/>
                <w:bCs/>
                <w:noProof/>
                <w:sz w:val="13"/>
                <w:szCs w:val="13"/>
              </w:rPr>
              <w:t>2</w:t>
            </w:r>
            <w:r w:rsidRPr="005C1224">
              <w:rPr>
                <w:b/>
                <w:bCs/>
                <w:sz w:val="13"/>
                <w:szCs w:val="13"/>
              </w:rPr>
              <w:fldChar w:fldCharType="end"/>
            </w:r>
            <w:r w:rsidRPr="005C1224">
              <w:rPr>
                <w:sz w:val="13"/>
                <w:szCs w:val="13"/>
              </w:rPr>
              <w:t xml:space="preserve"> of </w:t>
            </w:r>
            <w:r w:rsidRPr="005C1224">
              <w:rPr>
                <w:b/>
                <w:bCs/>
                <w:sz w:val="13"/>
                <w:szCs w:val="13"/>
              </w:rPr>
              <w:fldChar w:fldCharType="begin"/>
            </w:r>
            <w:r w:rsidRPr="005C1224">
              <w:rPr>
                <w:b/>
                <w:bCs/>
                <w:sz w:val="13"/>
                <w:szCs w:val="13"/>
              </w:rPr>
              <w:instrText xml:space="preserve"> NUMPAGES  </w:instrText>
            </w:r>
            <w:r w:rsidRPr="005C1224">
              <w:rPr>
                <w:b/>
                <w:bCs/>
                <w:sz w:val="13"/>
                <w:szCs w:val="13"/>
              </w:rPr>
              <w:fldChar w:fldCharType="separate"/>
            </w:r>
            <w:r w:rsidRPr="005C1224">
              <w:rPr>
                <w:b/>
                <w:bCs/>
                <w:noProof/>
                <w:sz w:val="13"/>
                <w:szCs w:val="13"/>
              </w:rPr>
              <w:t>2</w:t>
            </w:r>
            <w:r w:rsidRPr="005C1224">
              <w:rPr>
                <w:b/>
                <w:bCs/>
                <w:sz w:val="13"/>
                <w:szCs w:val="13"/>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8710" w14:textId="77777777" w:rsidR="001B7CBE" w:rsidRDefault="001B7CBE">
      <w:r>
        <w:separator/>
      </w:r>
    </w:p>
  </w:footnote>
  <w:footnote w:type="continuationSeparator" w:id="0">
    <w:p w14:paraId="3EBA159D" w14:textId="77777777" w:rsidR="001B7CBE" w:rsidRDefault="001B7CBE">
      <w:r>
        <w:continuationSeparator/>
      </w:r>
    </w:p>
  </w:footnote>
  <w:footnote w:type="continuationNotice" w:id="1">
    <w:p w14:paraId="27442273" w14:textId="77777777" w:rsidR="001B7CBE" w:rsidRDefault="001B7C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225E" w14:textId="743E00AE" w:rsidR="00642CC3" w:rsidRDefault="00710389" w:rsidP="00710389">
    <w:pPr>
      <w:pStyle w:val="Header"/>
      <w:pBdr>
        <w:bottom w:val="single" w:sz="8" w:space="5" w:color="auto"/>
      </w:pBdr>
      <w:tabs>
        <w:tab w:val="right" w:pos="9720"/>
      </w:tabs>
    </w:pPr>
    <w:r w:rsidRPr="009C589F">
      <w:rPr>
        <w:rFonts w:ascii="Arial Nova" w:hAnsi="Arial Nova" w:cs="Arial"/>
        <w:b/>
        <w:sz w:val="32"/>
        <w:szCs w:val="32"/>
      </w:rPr>
      <w:t>MSA: Terms &amp; Conditions</w:t>
    </w:r>
    <w:r w:rsidR="00642C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A221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12C8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CE5A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F257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525B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5AB2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D00B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96B9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607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42F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55FD"/>
    <w:multiLevelType w:val="multilevel"/>
    <w:tmpl w:val="CCECFB0A"/>
    <w:lvl w:ilvl="0">
      <w:start w:val="1"/>
      <w:numFmt w:val="none"/>
      <w:pStyle w:val="RestartNumbering"/>
      <w:suff w:val="nothing"/>
      <w:lvlText w:val=""/>
      <w:lvlJc w:val="left"/>
      <w:pPr>
        <w:ind w:left="0" w:firstLine="0"/>
      </w:pPr>
      <w:rPr>
        <w:rFonts w:hint="default"/>
      </w:rPr>
    </w:lvl>
    <w:lvl w:ilvl="1">
      <w:start w:val="1"/>
      <w:numFmt w:val="decimal"/>
      <w:pStyle w:val="Level1Heading"/>
      <w:lvlText w:val="%2."/>
      <w:lvlJc w:val="left"/>
      <w:pPr>
        <w:tabs>
          <w:tab w:val="num" w:pos="709"/>
        </w:tabs>
        <w:ind w:left="709" w:hanging="709"/>
      </w:pPr>
      <w:rPr>
        <w:rFonts w:hint="default"/>
        <w:b/>
        <w:color w:val="000000"/>
      </w:rPr>
    </w:lvl>
    <w:lvl w:ilvl="2">
      <w:start w:val="1"/>
      <w:numFmt w:val="decimal"/>
      <w:pStyle w:val="Level2Number"/>
      <w:lvlText w:val="%2.%3"/>
      <w:lvlJc w:val="left"/>
      <w:pPr>
        <w:tabs>
          <w:tab w:val="num" w:pos="709"/>
        </w:tabs>
        <w:ind w:left="709" w:hanging="709"/>
      </w:pPr>
      <w:rPr>
        <w:rFonts w:hint="default"/>
        <w:b w:val="0"/>
        <w:color w:val="000000"/>
      </w:rPr>
    </w:lvl>
    <w:lvl w:ilvl="3">
      <w:start w:val="1"/>
      <w:numFmt w:val="lowerLetter"/>
      <w:pStyle w:val="Level3Number"/>
      <w:lvlText w:val="(%4)"/>
      <w:lvlJc w:val="left"/>
      <w:pPr>
        <w:tabs>
          <w:tab w:val="num" w:pos="1418"/>
        </w:tabs>
        <w:ind w:left="1418" w:hanging="709"/>
      </w:pPr>
      <w:rPr>
        <w:rFonts w:hint="default"/>
        <w:b w:val="0"/>
      </w:rPr>
    </w:lvl>
    <w:lvl w:ilvl="4">
      <w:start w:val="1"/>
      <w:numFmt w:val="lowerRoman"/>
      <w:pStyle w:val="Level4Number"/>
      <w:lvlText w:val="(%5)"/>
      <w:lvlJc w:val="left"/>
      <w:pPr>
        <w:tabs>
          <w:tab w:val="num" w:pos="2126"/>
        </w:tabs>
        <w:ind w:left="2126" w:hanging="708"/>
      </w:pPr>
      <w:rPr>
        <w:rFonts w:hint="default"/>
      </w:rPr>
    </w:lvl>
    <w:lvl w:ilvl="5">
      <w:start w:val="1"/>
      <w:numFmt w:val="upperLetter"/>
      <w:pStyle w:val="Level5Number"/>
      <w:lvlText w:val="(%6)"/>
      <w:lvlJc w:val="left"/>
      <w:pPr>
        <w:tabs>
          <w:tab w:val="num" w:pos="2835"/>
        </w:tabs>
        <w:ind w:left="2835" w:hanging="709"/>
      </w:pPr>
      <w:rPr>
        <w:rFonts w:hint="default"/>
      </w:rPr>
    </w:lvl>
    <w:lvl w:ilvl="6">
      <w:start w:val="1"/>
      <w:numFmt w:val="upperRoman"/>
      <w:pStyle w:val="Level6Number"/>
      <w:lvlText w:val="(%7)"/>
      <w:lvlJc w:val="left"/>
      <w:pPr>
        <w:tabs>
          <w:tab w:val="num" w:pos="3544"/>
        </w:tabs>
        <w:ind w:left="3544" w:hanging="709"/>
      </w:pPr>
      <w:rPr>
        <w:rFonts w:hint="default"/>
      </w:rPr>
    </w:lvl>
    <w:lvl w:ilvl="7">
      <w:start w:val="1"/>
      <w:numFmt w:val="decimal"/>
      <w:pStyle w:val="Level7Number"/>
      <w:lvlText w:val="%8)"/>
      <w:lvlJc w:val="left"/>
      <w:pPr>
        <w:tabs>
          <w:tab w:val="num" w:pos="4253"/>
        </w:tabs>
        <w:ind w:left="4253" w:hanging="709"/>
      </w:pPr>
      <w:rPr>
        <w:rFonts w:hint="default"/>
      </w:rPr>
    </w:lvl>
    <w:lvl w:ilvl="8">
      <w:start w:val="1"/>
      <w:numFmt w:val="lowerLetter"/>
      <w:pStyle w:val="Level8Number"/>
      <w:lvlText w:val="%9)"/>
      <w:lvlJc w:val="left"/>
      <w:pPr>
        <w:tabs>
          <w:tab w:val="num" w:pos="4253"/>
        </w:tabs>
        <w:ind w:left="4253" w:hanging="709"/>
      </w:pPr>
      <w:rPr>
        <w:rFonts w:hint="default"/>
      </w:rPr>
    </w:lvl>
  </w:abstractNum>
  <w:abstractNum w:abstractNumId="11" w15:restartNumberingAfterBreak="0">
    <w:nsid w:val="04294207"/>
    <w:multiLevelType w:val="multilevel"/>
    <w:tmpl w:val="7250C0E0"/>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bullet"/>
      <w:pStyle w:val="S2H3"/>
      <w:lvlText w:val="o"/>
      <w:lvlJc w:val="left"/>
      <w:pPr>
        <w:tabs>
          <w:tab w:val="num" w:pos="927"/>
        </w:tabs>
        <w:ind w:left="927" w:hanging="360"/>
      </w:pPr>
      <w:rPr>
        <w:rFonts w:ascii="Courier New" w:hAnsi="Courier New" w:cs="Courier New" w:hint="default"/>
      </w:rPr>
    </w:lvl>
    <w:lvl w:ilvl="3">
      <w:start w:val="1"/>
      <w:numFmt w:val="decimal"/>
      <w:lvlText w:val="%1.%2.%3.%4"/>
      <w:lvlJc w:val="left"/>
      <w:pPr>
        <w:tabs>
          <w:tab w:val="num" w:pos="5670"/>
        </w:tabs>
        <w:ind w:left="5670" w:hanging="1247"/>
      </w:pPr>
      <w:rPr>
        <w:rFonts w:cs="Times New Roman" w:hint="default"/>
      </w:rPr>
    </w:lvl>
    <w:lvl w:ilvl="4">
      <w:start w:val="1"/>
      <w:numFmt w:val="decimal"/>
      <w:lvlText w:val="%1.%2.%3.%4.%5."/>
      <w:lvlJc w:val="left"/>
      <w:pPr>
        <w:tabs>
          <w:tab w:val="num" w:pos="5355"/>
        </w:tabs>
        <w:ind w:left="5067" w:hanging="792"/>
      </w:pPr>
      <w:rPr>
        <w:rFonts w:cs="Times New Roman" w:hint="default"/>
      </w:rPr>
    </w:lvl>
    <w:lvl w:ilvl="5">
      <w:start w:val="1"/>
      <w:numFmt w:val="decimal"/>
      <w:lvlText w:val="%1.%2.%3.%4.%5.%6."/>
      <w:lvlJc w:val="left"/>
      <w:pPr>
        <w:tabs>
          <w:tab w:val="num" w:pos="6075"/>
        </w:tabs>
        <w:ind w:left="5571" w:hanging="936"/>
      </w:pPr>
      <w:rPr>
        <w:rFonts w:cs="Times New Roman" w:hint="default"/>
      </w:rPr>
    </w:lvl>
    <w:lvl w:ilvl="6">
      <w:start w:val="1"/>
      <w:numFmt w:val="decimal"/>
      <w:lvlText w:val="%1.%2.%3.%4.%5.%6.%7."/>
      <w:lvlJc w:val="left"/>
      <w:pPr>
        <w:tabs>
          <w:tab w:val="num" w:pos="6435"/>
        </w:tabs>
        <w:ind w:left="6075" w:hanging="1080"/>
      </w:pPr>
      <w:rPr>
        <w:rFonts w:cs="Times New Roman" w:hint="default"/>
      </w:rPr>
    </w:lvl>
    <w:lvl w:ilvl="7">
      <w:start w:val="1"/>
      <w:numFmt w:val="decimal"/>
      <w:lvlText w:val="%1.%2.%3.%4.%5.%6.%7.%8."/>
      <w:lvlJc w:val="left"/>
      <w:pPr>
        <w:tabs>
          <w:tab w:val="num" w:pos="7155"/>
        </w:tabs>
        <w:ind w:left="6579" w:hanging="1224"/>
      </w:pPr>
      <w:rPr>
        <w:rFonts w:cs="Times New Roman" w:hint="default"/>
      </w:rPr>
    </w:lvl>
    <w:lvl w:ilvl="8">
      <w:start w:val="1"/>
      <w:numFmt w:val="decimal"/>
      <w:lvlText w:val="%1.%2.%3.%4.%5.%6.%7.%8.%9."/>
      <w:lvlJc w:val="left"/>
      <w:pPr>
        <w:tabs>
          <w:tab w:val="num" w:pos="7515"/>
        </w:tabs>
        <w:ind w:left="7155" w:hanging="1440"/>
      </w:pPr>
      <w:rPr>
        <w:rFonts w:cs="Times New Roman" w:hint="default"/>
      </w:rPr>
    </w:lvl>
  </w:abstractNum>
  <w:abstractNum w:abstractNumId="12" w15:restartNumberingAfterBreak="0">
    <w:nsid w:val="050C4894"/>
    <w:multiLevelType w:val="multilevel"/>
    <w:tmpl w:val="9D2AD810"/>
    <w:lvl w:ilvl="0">
      <w:start w:val="1"/>
      <w:numFmt w:val="decimal"/>
      <w:lvlText w:val="%1."/>
      <w:lvlJc w:val="left"/>
      <w:pPr>
        <w:tabs>
          <w:tab w:val="num" w:pos="851"/>
        </w:tabs>
        <w:ind w:left="624" w:hanging="624"/>
      </w:pPr>
      <w:rPr>
        <w:rFonts w:ascii="Arial Bold" w:hAnsi="Arial Bold" w:cs="Times New Roman" w:hint="default"/>
        <w:b/>
        <w:i w:val="0"/>
        <w:caps/>
        <w:sz w:val="17"/>
        <w:szCs w:val="17"/>
      </w:rPr>
    </w:lvl>
    <w:lvl w:ilvl="1">
      <w:start w:val="1"/>
      <w:numFmt w:val="decimal"/>
      <w:lvlText w:val="%1.%2"/>
      <w:lvlJc w:val="left"/>
      <w:pPr>
        <w:tabs>
          <w:tab w:val="num" w:pos="851"/>
        </w:tabs>
        <w:ind w:left="624" w:hanging="624"/>
      </w:pPr>
      <w:rPr>
        <w:rFonts w:ascii="Arial" w:hAnsi="Arial" w:cs="Times New Roman" w:hint="default"/>
        <w:b w:val="0"/>
        <w:i w:val="0"/>
        <w:sz w:val="16"/>
        <w:szCs w:val="16"/>
      </w:rPr>
    </w:lvl>
    <w:lvl w:ilvl="2">
      <w:start w:val="1"/>
      <w:numFmt w:val="lowerRoman"/>
      <w:lvlText w:val="(%3)"/>
      <w:lvlJc w:val="left"/>
      <w:pPr>
        <w:tabs>
          <w:tab w:val="num" w:pos="1701"/>
        </w:tabs>
        <w:ind w:left="624" w:hanging="624"/>
      </w:pPr>
      <w:rPr>
        <w:rFonts w:ascii="Arial" w:hAnsi="Arial" w:cs="Times New Roman" w:hint="default"/>
        <w:b w:val="0"/>
        <w:i w:val="0"/>
        <w:sz w:val="17"/>
        <w:szCs w:val="17"/>
      </w:rPr>
    </w:lvl>
    <w:lvl w:ilvl="3">
      <w:start w:val="1"/>
      <w:numFmt w:val="decimal"/>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13" w15:restartNumberingAfterBreak="0">
    <w:nsid w:val="068E331E"/>
    <w:multiLevelType w:val="multilevel"/>
    <w:tmpl w:val="148E00CE"/>
    <w:lvl w:ilvl="0">
      <w:start w:val="1"/>
      <w:numFmt w:val="decimal"/>
      <w:lvlText w:val="%1."/>
      <w:lvlJc w:val="left"/>
      <w:pPr>
        <w:tabs>
          <w:tab w:val="num" w:pos="851"/>
        </w:tabs>
        <w:ind w:left="624" w:hanging="624"/>
      </w:pPr>
      <w:rPr>
        <w:rFonts w:ascii="Arial Bold" w:hAnsi="Arial Bold" w:cs="Times New Roman" w:hint="default"/>
        <w:b/>
        <w:i w:val="0"/>
        <w:caps/>
        <w:sz w:val="16"/>
        <w:szCs w:val="16"/>
      </w:rPr>
    </w:lvl>
    <w:lvl w:ilvl="1">
      <w:start w:val="1"/>
      <w:numFmt w:val="decimal"/>
      <w:lvlText w:val="%1.%2"/>
      <w:lvlJc w:val="left"/>
      <w:pPr>
        <w:tabs>
          <w:tab w:val="num" w:pos="851"/>
        </w:tabs>
        <w:ind w:left="624" w:hanging="624"/>
      </w:pPr>
      <w:rPr>
        <w:rFonts w:ascii="Arial" w:hAnsi="Arial" w:cs="Times New Roman" w:hint="default"/>
        <w:b w:val="0"/>
        <w:i w:val="0"/>
        <w:sz w:val="16"/>
        <w:szCs w:val="16"/>
      </w:rPr>
    </w:lvl>
    <w:lvl w:ilvl="2">
      <w:start w:val="1"/>
      <w:numFmt w:val="lowerRoman"/>
      <w:lvlText w:val="(%3)"/>
      <w:lvlJc w:val="left"/>
      <w:pPr>
        <w:tabs>
          <w:tab w:val="num" w:pos="1701"/>
        </w:tabs>
        <w:ind w:left="624" w:hanging="624"/>
      </w:pPr>
      <w:rPr>
        <w:rFonts w:ascii="Arial" w:hAnsi="Arial" w:cs="Times New Roman" w:hint="default"/>
        <w:b w:val="0"/>
        <w:i w:val="0"/>
        <w:sz w:val="17"/>
        <w:szCs w:val="17"/>
      </w:rPr>
    </w:lvl>
    <w:lvl w:ilvl="3">
      <w:start w:val="1"/>
      <w:numFmt w:val="decimal"/>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14" w15:restartNumberingAfterBreak="0">
    <w:nsid w:val="0FCB08A1"/>
    <w:multiLevelType w:val="hybridMultilevel"/>
    <w:tmpl w:val="325ECFD8"/>
    <w:lvl w:ilvl="0" w:tplc="FFFFFFFF">
      <w:start w:val="1"/>
      <w:numFmt w:val="decimal"/>
      <w:pStyle w:val="numlist"/>
      <w:lvlText w:val="(%1)"/>
      <w:lvlJc w:val="right"/>
      <w:pPr>
        <w:tabs>
          <w:tab w:val="num" w:pos="1800"/>
        </w:tabs>
        <w:ind w:left="180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0885B8F"/>
    <w:multiLevelType w:val="hybridMultilevel"/>
    <w:tmpl w:val="0FA456D6"/>
    <w:lvl w:ilvl="0" w:tplc="DDBAA210">
      <w:start w:val="1"/>
      <w:numFmt w:val="bullet"/>
      <w:pStyle w:val="S1H3"/>
      <w:lvlText w:val="o"/>
      <w:lvlJc w:val="left"/>
      <w:pPr>
        <w:tabs>
          <w:tab w:val="num" w:pos="1260"/>
        </w:tabs>
        <w:ind w:left="1260" w:hanging="360"/>
      </w:pPr>
      <w:rPr>
        <w:rFonts w:ascii="Courier New" w:hAnsi="Courier New" w:hint="default"/>
      </w:rPr>
    </w:lvl>
    <w:lvl w:ilvl="1" w:tplc="08090003">
      <w:start w:val="1"/>
      <w:numFmt w:val="bullet"/>
      <w:lvlText w:val="o"/>
      <w:lvlJc w:val="left"/>
      <w:pPr>
        <w:tabs>
          <w:tab w:val="num" w:pos="1980"/>
        </w:tabs>
        <w:ind w:left="1980" w:hanging="360"/>
      </w:pPr>
      <w:rPr>
        <w:rFonts w:ascii="Courier New" w:hAnsi="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11AA596E"/>
    <w:multiLevelType w:val="multilevel"/>
    <w:tmpl w:val="17EAE0BE"/>
    <w:lvl w:ilvl="0">
      <w:start w:val="1"/>
      <w:numFmt w:val="decimal"/>
      <w:pStyle w:val="Heading1"/>
      <w:lvlText w:val="%1."/>
      <w:lvlJc w:val="left"/>
      <w:pPr>
        <w:tabs>
          <w:tab w:val="num" w:pos="851"/>
        </w:tabs>
        <w:ind w:left="624" w:hanging="624"/>
      </w:pPr>
      <w:rPr>
        <w:rFonts w:ascii="Arial Nova Light" w:hAnsi="Arial Nova Light" w:cs="Times New Roman" w:hint="default"/>
        <w:b w:val="0"/>
        <w:i w:val="0"/>
        <w:caps/>
        <w:sz w:val="14"/>
        <w:szCs w:val="14"/>
      </w:rPr>
    </w:lvl>
    <w:lvl w:ilvl="1">
      <w:start w:val="1"/>
      <w:numFmt w:val="decimal"/>
      <w:pStyle w:val="Heading2"/>
      <w:lvlText w:val="%1.%2"/>
      <w:lvlJc w:val="left"/>
      <w:pPr>
        <w:tabs>
          <w:tab w:val="num" w:pos="851"/>
        </w:tabs>
        <w:ind w:left="624" w:hanging="624"/>
      </w:pPr>
      <w:rPr>
        <w:rFonts w:ascii="Arial Nova Light" w:hAnsi="Arial Nova Light" w:cs="Times New Roman" w:hint="default"/>
        <w:b w:val="0"/>
        <w:i w:val="0"/>
        <w:sz w:val="14"/>
        <w:szCs w:val="16"/>
      </w:rPr>
    </w:lvl>
    <w:lvl w:ilvl="2">
      <w:start w:val="1"/>
      <w:numFmt w:val="lowerRoman"/>
      <w:pStyle w:val="Heading3"/>
      <w:lvlText w:val="(%3)"/>
      <w:lvlJc w:val="left"/>
      <w:pPr>
        <w:tabs>
          <w:tab w:val="num" w:pos="1701"/>
        </w:tabs>
        <w:ind w:left="624" w:hanging="624"/>
      </w:pPr>
      <w:rPr>
        <w:rFonts w:ascii="Arial Nova Cond Light" w:hAnsi="Arial Nova Cond Light" w:cs="Times New Roman" w:hint="default"/>
        <w:b w:val="0"/>
        <w:i w:val="0"/>
        <w:sz w:val="16"/>
        <w:szCs w:val="16"/>
      </w:rPr>
    </w:lvl>
    <w:lvl w:ilvl="3">
      <w:start w:val="1"/>
      <w:numFmt w:val="decimal"/>
      <w:pStyle w:val="Heading4"/>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17" w15:restartNumberingAfterBreak="0">
    <w:nsid w:val="1DE92860"/>
    <w:multiLevelType w:val="multilevel"/>
    <w:tmpl w:val="B176A576"/>
    <w:lvl w:ilvl="0">
      <w:start w:val="1"/>
      <w:numFmt w:val="decimal"/>
      <w:pStyle w:val="S6H1"/>
      <w:lvlText w:val="%1"/>
      <w:lvlJc w:val="left"/>
      <w:pPr>
        <w:tabs>
          <w:tab w:val="num" w:pos="1134"/>
        </w:tabs>
        <w:ind w:left="1134" w:hanging="567"/>
      </w:pPr>
      <w:rPr>
        <w:rFonts w:cs="Times New Roman" w:hint="default"/>
      </w:rPr>
    </w:lvl>
    <w:lvl w:ilvl="1">
      <w:start w:val="1"/>
      <w:numFmt w:val="decimal"/>
      <w:pStyle w:val="S6H1"/>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1021"/>
      </w:pPr>
      <w:rPr>
        <w:rFonts w:cs="Times New Roman" w:hint="default"/>
      </w:rPr>
    </w:lvl>
    <w:lvl w:ilvl="3">
      <w:start w:val="1"/>
      <w:numFmt w:val="decimal"/>
      <w:lvlText w:val="%1.%2.%3.%4"/>
      <w:lvlJc w:val="left"/>
      <w:pPr>
        <w:tabs>
          <w:tab w:val="num" w:pos="6237"/>
        </w:tabs>
        <w:ind w:left="6237" w:hanging="1247"/>
      </w:pPr>
      <w:rPr>
        <w:rFonts w:cs="Times New Roman" w:hint="default"/>
      </w:rPr>
    </w:lvl>
    <w:lvl w:ilvl="4">
      <w:start w:val="1"/>
      <w:numFmt w:val="decimal"/>
      <w:lvlText w:val="%1.%2.%3.%4.%5."/>
      <w:lvlJc w:val="left"/>
      <w:pPr>
        <w:tabs>
          <w:tab w:val="num" w:pos="5922"/>
        </w:tabs>
        <w:ind w:left="5634" w:hanging="792"/>
      </w:pPr>
      <w:rPr>
        <w:rFonts w:cs="Times New Roman" w:hint="default"/>
      </w:rPr>
    </w:lvl>
    <w:lvl w:ilvl="5">
      <w:start w:val="1"/>
      <w:numFmt w:val="decimal"/>
      <w:lvlText w:val="%1.%2.%3.%4.%5.%6."/>
      <w:lvlJc w:val="left"/>
      <w:pPr>
        <w:tabs>
          <w:tab w:val="num" w:pos="6642"/>
        </w:tabs>
        <w:ind w:left="6138" w:hanging="936"/>
      </w:pPr>
      <w:rPr>
        <w:rFonts w:cs="Times New Roman" w:hint="default"/>
      </w:rPr>
    </w:lvl>
    <w:lvl w:ilvl="6">
      <w:start w:val="1"/>
      <w:numFmt w:val="decimal"/>
      <w:lvlText w:val="%1.%2.%3.%4.%5.%6.%7."/>
      <w:lvlJc w:val="left"/>
      <w:pPr>
        <w:tabs>
          <w:tab w:val="num" w:pos="7002"/>
        </w:tabs>
        <w:ind w:left="6642" w:hanging="1080"/>
      </w:pPr>
      <w:rPr>
        <w:rFonts w:cs="Times New Roman" w:hint="default"/>
      </w:rPr>
    </w:lvl>
    <w:lvl w:ilvl="7">
      <w:start w:val="1"/>
      <w:numFmt w:val="decimal"/>
      <w:lvlText w:val="%1.%2.%3.%4.%5.%6.%7.%8."/>
      <w:lvlJc w:val="left"/>
      <w:pPr>
        <w:tabs>
          <w:tab w:val="num" w:pos="7722"/>
        </w:tabs>
        <w:ind w:left="7146" w:hanging="1224"/>
      </w:pPr>
      <w:rPr>
        <w:rFonts w:cs="Times New Roman" w:hint="default"/>
      </w:rPr>
    </w:lvl>
    <w:lvl w:ilvl="8">
      <w:start w:val="1"/>
      <w:numFmt w:val="decimal"/>
      <w:lvlText w:val="%1.%2.%3.%4.%5.%6.%7.%8.%9."/>
      <w:lvlJc w:val="left"/>
      <w:pPr>
        <w:tabs>
          <w:tab w:val="num" w:pos="8082"/>
        </w:tabs>
        <w:ind w:left="7722" w:hanging="1440"/>
      </w:pPr>
      <w:rPr>
        <w:rFonts w:cs="Times New Roman" w:hint="default"/>
      </w:rPr>
    </w:lvl>
  </w:abstractNum>
  <w:abstractNum w:abstractNumId="18" w15:restartNumberingAfterBreak="0">
    <w:nsid w:val="20FF138A"/>
    <w:multiLevelType w:val="multilevel"/>
    <w:tmpl w:val="71040882"/>
    <w:lvl w:ilvl="0">
      <w:start w:val="1"/>
      <w:numFmt w:val="decimal"/>
      <w:pStyle w:val="S5H1"/>
      <w:lvlText w:val="%1"/>
      <w:lvlJc w:val="left"/>
      <w:pPr>
        <w:tabs>
          <w:tab w:val="num" w:pos="1134"/>
        </w:tabs>
        <w:ind w:left="1134" w:hanging="567"/>
      </w:pPr>
      <w:rPr>
        <w:rFonts w:cs="Times New Roman" w:hint="default"/>
      </w:rPr>
    </w:lvl>
    <w:lvl w:ilvl="1">
      <w:start w:val="1"/>
      <w:numFmt w:val="decimal"/>
      <w:pStyle w:val="S5H1"/>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1021"/>
      </w:pPr>
      <w:rPr>
        <w:rFonts w:cs="Times New Roman" w:hint="default"/>
      </w:rPr>
    </w:lvl>
    <w:lvl w:ilvl="3">
      <w:start w:val="1"/>
      <w:numFmt w:val="decimal"/>
      <w:lvlText w:val="%1.%2.%3.%4."/>
      <w:lvlJc w:val="left"/>
      <w:pPr>
        <w:tabs>
          <w:tab w:val="num" w:pos="5615"/>
        </w:tabs>
        <w:ind w:left="5615" w:hanging="938"/>
      </w:pPr>
      <w:rPr>
        <w:rFonts w:cs="Times New Roman" w:hint="default"/>
      </w:rPr>
    </w:lvl>
    <w:lvl w:ilvl="4">
      <w:start w:val="1"/>
      <w:numFmt w:val="decimal"/>
      <w:lvlText w:val="%1.%2.%3.%4.%5."/>
      <w:lvlJc w:val="left"/>
      <w:pPr>
        <w:tabs>
          <w:tab w:val="num" w:pos="2553"/>
        </w:tabs>
        <w:ind w:left="6093" w:hanging="708"/>
      </w:pPr>
      <w:rPr>
        <w:rFonts w:cs="Times New Roman" w:hint="default"/>
      </w:rPr>
    </w:lvl>
    <w:lvl w:ilvl="5">
      <w:start w:val="1"/>
      <w:numFmt w:val="decimal"/>
      <w:lvlText w:val="%1.%2.%3.%4.%5.%6."/>
      <w:lvlJc w:val="left"/>
      <w:pPr>
        <w:tabs>
          <w:tab w:val="num" w:pos="2553"/>
        </w:tabs>
        <w:ind w:left="6801" w:hanging="708"/>
      </w:pPr>
      <w:rPr>
        <w:rFonts w:cs="Times New Roman" w:hint="default"/>
      </w:rPr>
    </w:lvl>
    <w:lvl w:ilvl="6">
      <w:start w:val="1"/>
      <w:numFmt w:val="decimal"/>
      <w:lvlText w:val="%1.%2.%3.%4.%5.%6.%7."/>
      <w:lvlJc w:val="left"/>
      <w:pPr>
        <w:tabs>
          <w:tab w:val="num" w:pos="2553"/>
        </w:tabs>
        <w:ind w:left="7509" w:hanging="708"/>
      </w:pPr>
      <w:rPr>
        <w:rFonts w:cs="Times New Roman" w:hint="default"/>
      </w:rPr>
    </w:lvl>
    <w:lvl w:ilvl="7">
      <w:start w:val="1"/>
      <w:numFmt w:val="decimal"/>
      <w:lvlText w:val="%1.%2.%3.%4.%5.%6.%7.%8."/>
      <w:lvlJc w:val="left"/>
      <w:pPr>
        <w:tabs>
          <w:tab w:val="num" w:pos="2553"/>
        </w:tabs>
        <w:ind w:left="8217" w:hanging="708"/>
      </w:pPr>
      <w:rPr>
        <w:rFonts w:cs="Times New Roman" w:hint="default"/>
      </w:rPr>
    </w:lvl>
    <w:lvl w:ilvl="8">
      <w:start w:val="1"/>
      <w:numFmt w:val="decimal"/>
      <w:lvlText w:val="%1.%2.%3.%4.%5.%6.%7.%8.%9."/>
      <w:lvlJc w:val="left"/>
      <w:pPr>
        <w:tabs>
          <w:tab w:val="num" w:pos="2553"/>
        </w:tabs>
        <w:ind w:left="8925" w:hanging="708"/>
      </w:pPr>
      <w:rPr>
        <w:rFonts w:cs="Times New Roman" w:hint="default"/>
      </w:rPr>
    </w:lvl>
  </w:abstractNum>
  <w:abstractNum w:abstractNumId="19" w15:restartNumberingAfterBreak="0">
    <w:nsid w:val="23F80DA1"/>
    <w:multiLevelType w:val="multilevel"/>
    <w:tmpl w:val="60BC806C"/>
    <w:lvl w:ilvl="0">
      <w:start w:val="1"/>
      <w:numFmt w:val="decimal"/>
      <w:lvlText w:val="%1."/>
      <w:lvlJc w:val="left"/>
      <w:pPr>
        <w:tabs>
          <w:tab w:val="num" w:pos="851"/>
        </w:tabs>
        <w:ind w:left="624" w:hanging="624"/>
      </w:pPr>
      <w:rPr>
        <w:rFonts w:ascii="Arial Bold" w:hAnsi="Arial Bold" w:cs="Times New Roman" w:hint="default"/>
        <w:b/>
        <w:i w:val="0"/>
        <w:caps/>
        <w:sz w:val="16"/>
        <w:szCs w:val="16"/>
      </w:rPr>
    </w:lvl>
    <w:lvl w:ilvl="1">
      <w:start w:val="1"/>
      <w:numFmt w:val="decimal"/>
      <w:lvlText w:val="%1.%2"/>
      <w:lvlJc w:val="left"/>
      <w:pPr>
        <w:tabs>
          <w:tab w:val="num" w:pos="851"/>
        </w:tabs>
        <w:ind w:left="624" w:hanging="624"/>
      </w:pPr>
      <w:rPr>
        <w:rFonts w:ascii="Arial" w:hAnsi="Arial" w:cs="Times New Roman" w:hint="default"/>
        <w:b w:val="0"/>
        <w:i w:val="0"/>
        <w:sz w:val="16"/>
        <w:szCs w:val="16"/>
      </w:rPr>
    </w:lvl>
    <w:lvl w:ilvl="2">
      <w:start w:val="1"/>
      <w:numFmt w:val="lowerRoman"/>
      <w:lvlText w:val="(%3)"/>
      <w:lvlJc w:val="left"/>
      <w:pPr>
        <w:tabs>
          <w:tab w:val="num" w:pos="1701"/>
        </w:tabs>
        <w:ind w:left="624" w:hanging="624"/>
      </w:pPr>
      <w:rPr>
        <w:rFonts w:ascii="Arial" w:hAnsi="Arial" w:cs="Times New Roman" w:hint="default"/>
        <w:b w:val="0"/>
        <w:i w:val="0"/>
        <w:sz w:val="17"/>
        <w:szCs w:val="17"/>
      </w:rPr>
    </w:lvl>
    <w:lvl w:ilvl="3">
      <w:start w:val="1"/>
      <w:numFmt w:val="decimal"/>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20" w15:restartNumberingAfterBreak="0">
    <w:nsid w:val="24452E7B"/>
    <w:multiLevelType w:val="multilevel"/>
    <w:tmpl w:val="B8564694"/>
    <w:lvl w:ilvl="0">
      <w:start w:val="1"/>
      <w:numFmt w:val="decimal"/>
      <w:pStyle w:val="S9H1"/>
      <w:lvlText w:val="%1"/>
      <w:lvlJc w:val="left"/>
      <w:pPr>
        <w:tabs>
          <w:tab w:val="num" w:pos="1134"/>
        </w:tabs>
        <w:ind w:left="1134" w:hanging="567"/>
      </w:pPr>
      <w:rPr>
        <w:rFonts w:cs="Times New Roman" w:hint="default"/>
      </w:rPr>
    </w:lvl>
    <w:lvl w:ilvl="1">
      <w:start w:val="1"/>
      <w:numFmt w:val="decimal"/>
      <w:pStyle w:val="S9H2"/>
      <w:lvlText w:val="%1.%2"/>
      <w:lvlJc w:val="left"/>
      <w:pPr>
        <w:tabs>
          <w:tab w:val="num" w:pos="1134"/>
        </w:tabs>
        <w:ind w:left="1134" w:hanging="567"/>
      </w:pPr>
      <w:rPr>
        <w:rFonts w:cs="Times New Roman" w:hint="default"/>
      </w:rPr>
    </w:lvl>
    <w:lvl w:ilvl="2">
      <w:start w:val="1"/>
      <w:numFmt w:val="decimal"/>
      <w:pStyle w:val="S9H1"/>
      <w:lvlText w:val="%1.%2.%3"/>
      <w:lvlJc w:val="left"/>
      <w:pPr>
        <w:tabs>
          <w:tab w:val="num" w:pos="1588"/>
        </w:tabs>
        <w:ind w:left="1588" w:hanging="1021"/>
      </w:pPr>
      <w:rPr>
        <w:rFonts w:cs="Times New Roman" w:hint="default"/>
      </w:rPr>
    </w:lvl>
    <w:lvl w:ilvl="3">
      <w:start w:val="1"/>
      <w:numFmt w:val="decimal"/>
      <w:lvlText w:val="%1.%2.%3.%4"/>
      <w:lvlJc w:val="left"/>
      <w:pPr>
        <w:tabs>
          <w:tab w:val="num" w:pos="6804"/>
        </w:tabs>
        <w:ind w:left="6804" w:hanging="1247"/>
      </w:pPr>
      <w:rPr>
        <w:rFonts w:cs="Times New Roman" w:hint="default"/>
      </w:rPr>
    </w:lvl>
    <w:lvl w:ilvl="4">
      <w:start w:val="1"/>
      <w:numFmt w:val="decimal"/>
      <w:lvlText w:val="%1.%2.%3.%4.%5."/>
      <w:lvlJc w:val="left"/>
      <w:pPr>
        <w:tabs>
          <w:tab w:val="num" w:pos="6489"/>
        </w:tabs>
        <w:ind w:left="6201" w:hanging="792"/>
      </w:pPr>
      <w:rPr>
        <w:rFonts w:cs="Times New Roman" w:hint="default"/>
      </w:rPr>
    </w:lvl>
    <w:lvl w:ilvl="5">
      <w:start w:val="1"/>
      <w:numFmt w:val="decimal"/>
      <w:lvlText w:val="%1.%2.%3.%4.%5.%6."/>
      <w:lvlJc w:val="left"/>
      <w:pPr>
        <w:tabs>
          <w:tab w:val="num" w:pos="7209"/>
        </w:tabs>
        <w:ind w:left="6705" w:hanging="936"/>
      </w:pPr>
      <w:rPr>
        <w:rFonts w:cs="Times New Roman" w:hint="default"/>
      </w:rPr>
    </w:lvl>
    <w:lvl w:ilvl="6">
      <w:start w:val="1"/>
      <w:numFmt w:val="decimal"/>
      <w:lvlText w:val="%1.%2.%3.%4.%5.%6.%7."/>
      <w:lvlJc w:val="left"/>
      <w:pPr>
        <w:tabs>
          <w:tab w:val="num" w:pos="7569"/>
        </w:tabs>
        <w:ind w:left="7209" w:hanging="1080"/>
      </w:pPr>
      <w:rPr>
        <w:rFonts w:cs="Times New Roman" w:hint="default"/>
      </w:rPr>
    </w:lvl>
    <w:lvl w:ilvl="7">
      <w:start w:val="1"/>
      <w:numFmt w:val="decimal"/>
      <w:lvlText w:val="%1.%2.%3.%4.%5.%6.%7.%8."/>
      <w:lvlJc w:val="left"/>
      <w:pPr>
        <w:tabs>
          <w:tab w:val="num" w:pos="8289"/>
        </w:tabs>
        <w:ind w:left="7713" w:hanging="1224"/>
      </w:pPr>
      <w:rPr>
        <w:rFonts w:cs="Times New Roman" w:hint="default"/>
      </w:rPr>
    </w:lvl>
    <w:lvl w:ilvl="8">
      <w:start w:val="1"/>
      <w:numFmt w:val="decimal"/>
      <w:lvlText w:val="%1.%2.%3.%4.%5.%6.%7.%8.%9."/>
      <w:lvlJc w:val="left"/>
      <w:pPr>
        <w:tabs>
          <w:tab w:val="num" w:pos="8649"/>
        </w:tabs>
        <w:ind w:left="8289" w:hanging="1440"/>
      </w:pPr>
      <w:rPr>
        <w:rFonts w:cs="Times New Roman" w:hint="default"/>
      </w:rPr>
    </w:lvl>
  </w:abstractNum>
  <w:abstractNum w:abstractNumId="21" w15:restartNumberingAfterBreak="0">
    <w:nsid w:val="2B644490"/>
    <w:multiLevelType w:val="hybridMultilevel"/>
    <w:tmpl w:val="BFDE38D4"/>
    <w:lvl w:ilvl="0" w:tplc="72300BE2">
      <w:start w:val="1"/>
      <w:numFmt w:val="bullet"/>
      <w:pStyle w:val="Table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BB4FA3"/>
    <w:multiLevelType w:val="multilevel"/>
    <w:tmpl w:val="B8CA8D4E"/>
    <w:lvl w:ilvl="0">
      <w:start w:val="1"/>
      <w:numFmt w:val="decimal"/>
      <w:lvlText w:val="%1"/>
      <w:lvlJc w:val="left"/>
      <w:pPr>
        <w:tabs>
          <w:tab w:val="num" w:pos="1134"/>
        </w:tabs>
        <w:ind w:left="1134" w:hanging="567"/>
      </w:pPr>
      <w:rPr>
        <w:rFonts w:cs="Times New Roman" w:hint="default"/>
      </w:rPr>
    </w:lvl>
    <w:lvl w:ilvl="1">
      <w:start w:val="1"/>
      <w:numFmt w:val="decimal"/>
      <w:lvlText w:val="%1"/>
      <w:lvlJc w:val="left"/>
      <w:pPr>
        <w:tabs>
          <w:tab w:val="num" w:pos="1134"/>
        </w:tabs>
        <w:ind w:left="1134" w:hanging="567"/>
      </w:pPr>
      <w:rPr>
        <w:rFonts w:cs="Times New Roman" w:hint="default"/>
      </w:rPr>
    </w:lvl>
    <w:lvl w:ilvl="2">
      <w:start w:val="1"/>
      <w:numFmt w:val="decimal"/>
      <w:pStyle w:val="S4H2"/>
      <w:lvlText w:val="%3."/>
      <w:lvlJc w:val="left"/>
      <w:pPr>
        <w:tabs>
          <w:tab w:val="num" w:pos="1588"/>
        </w:tabs>
        <w:ind w:left="1588" w:hanging="1021"/>
      </w:pPr>
      <w:rPr>
        <w:rFonts w:ascii="Arial Nova Cond Light" w:hAnsi="Arial Nova Cond Light" w:hint="default"/>
      </w:rPr>
    </w:lvl>
    <w:lvl w:ilvl="3">
      <w:start w:val="1"/>
      <w:numFmt w:val="decimal"/>
      <w:lvlText w:val="%1.%2.%3.%4"/>
      <w:lvlJc w:val="left"/>
      <w:pPr>
        <w:tabs>
          <w:tab w:val="num" w:pos="3969"/>
        </w:tabs>
        <w:ind w:left="3969" w:hanging="1247"/>
      </w:pPr>
      <w:rPr>
        <w:rFonts w:cs="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374"/>
        </w:tabs>
        <w:ind w:left="3870" w:hanging="936"/>
      </w:pPr>
      <w:rPr>
        <w:rFonts w:cs="Times New Roman" w:hint="default"/>
      </w:rPr>
    </w:lvl>
    <w:lvl w:ilvl="6">
      <w:start w:val="1"/>
      <w:numFmt w:val="decimal"/>
      <w:lvlText w:val="%1.%2.%3.%4.%5.%6.%7."/>
      <w:lvlJc w:val="left"/>
      <w:pPr>
        <w:tabs>
          <w:tab w:val="num" w:pos="4734"/>
        </w:tabs>
        <w:ind w:left="4374" w:hanging="1080"/>
      </w:pPr>
      <w:rPr>
        <w:rFonts w:cs="Times New Roman" w:hint="default"/>
      </w:rPr>
    </w:lvl>
    <w:lvl w:ilvl="7">
      <w:start w:val="1"/>
      <w:numFmt w:val="decimal"/>
      <w:lvlText w:val="%1.%2.%3.%4.%5.%6.%7.%8."/>
      <w:lvlJc w:val="left"/>
      <w:pPr>
        <w:tabs>
          <w:tab w:val="num" w:pos="5454"/>
        </w:tabs>
        <w:ind w:left="4878" w:hanging="1224"/>
      </w:pPr>
      <w:rPr>
        <w:rFonts w:cs="Times New Roman" w:hint="default"/>
      </w:rPr>
    </w:lvl>
    <w:lvl w:ilvl="8">
      <w:start w:val="1"/>
      <w:numFmt w:val="decimal"/>
      <w:lvlText w:val="%1.%2.%3.%4.%5.%6.%7.%8.%9."/>
      <w:lvlJc w:val="left"/>
      <w:pPr>
        <w:tabs>
          <w:tab w:val="num" w:pos="5814"/>
        </w:tabs>
        <w:ind w:left="5454" w:hanging="1440"/>
      </w:pPr>
      <w:rPr>
        <w:rFonts w:cs="Times New Roman" w:hint="default"/>
      </w:rPr>
    </w:lvl>
  </w:abstractNum>
  <w:abstractNum w:abstractNumId="23" w15:restartNumberingAfterBreak="0">
    <w:nsid w:val="36034A6B"/>
    <w:multiLevelType w:val="multilevel"/>
    <w:tmpl w:val="334AFAB4"/>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bullet"/>
      <w:lvlText w:val=""/>
      <w:lvlJc w:val="left"/>
      <w:pPr>
        <w:tabs>
          <w:tab w:val="num" w:pos="927"/>
        </w:tabs>
        <w:ind w:left="927" w:hanging="360"/>
      </w:pPr>
      <w:rPr>
        <w:rFonts w:ascii="Symbol" w:hAnsi="Symbol" w:hint="default"/>
        <w:color w:val="auto"/>
      </w:rPr>
    </w:lvl>
    <w:lvl w:ilvl="3">
      <w:start w:val="1"/>
      <w:numFmt w:val="decimal"/>
      <w:lvlText w:val="%1.%2.%3.%4"/>
      <w:lvlJc w:val="left"/>
      <w:pPr>
        <w:tabs>
          <w:tab w:val="num" w:pos="3402"/>
        </w:tabs>
        <w:ind w:left="3402" w:hanging="1247"/>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4" w15:restartNumberingAfterBreak="0">
    <w:nsid w:val="36703632"/>
    <w:multiLevelType w:val="multilevel"/>
    <w:tmpl w:val="BB6835C8"/>
    <w:lvl w:ilvl="0">
      <w:start w:val="1"/>
      <w:numFmt w:val="decimal"/>
      <w:pStyle w:val="Sc10H1"/>
      <w:lvlText w:val="%1"/>
      <w:lvlJc w:val="left"/>
      <w:pPr>
        <w:tabs>
          <w:tab w:val="num" w:pos="1134"/>
        </w:tabs>
        <w:ind w:left="1134" w:hanging="567"/>
      </w:pPr>
      <w:rPr>
        <w:rFonts w:cs="Times New Roman" w:hint="default"/>
      </w:rPr>
    </w:lvl>
    <w:lvl w:ilvl="1">
      <w:start w:val="1"/>
      <w:numFmt w:val="decimal"/>
      <w:pStyle w:val="Sc10H2"/>
      <w:lvlText w:val="%1.%2"/>
      <w:lvlJc w:val="left"/>
      <w:pPr>
        <w:tabs>
          <w:tab w:val="num" w:pos="1134"/>
        </w:tabs>
        <w:ind w:left="1134" w:hanging="567"/>
      </w:pPr>
      <w:rPr>
        <w:rFonts w:cs="Times New Roman" w:hint="default"/>
      </w:rPr>
    </w:lvl>
    <w:lvl w:ilvl="2">
      <w:start w:val="1"/>
      <w:numFmt w:val="decimal"/>
      <w:pStyle w:val="Sc10H1"/>
      <w:lvlText w:val="%1.%2.%3"/>
      <w:lvlJc w:val="left"/>
      <w:pPr>
        <w:tabs>
          <w:tab w:val="num" w:pos="1588"/>
        </w:tabs>
        <w:ind w:left="1588" w:hanging="1021"/>
      </w:pPr>
      <w:rPr>
        <w:rFonts w:cs="Times New Roman" w:hint="default"/>
      </w:rPr>
    </w:lvl>
    <w:lvl w:ilvl="3">
      <w:start w:val="1"/>
      <w:numFmt w:val="decimal"/>
      <w:lvlText w:val="%1.%2.%3.%4"/>
      <w:lvlJc w:val="left"/>
      <w:pPr>
        <w:tabs>
          <w:tab w:val="num" w:pos="7371"/>
        </w:tabs>
        <w:ind w:left="7371" w:hanging="1247"/>
      </w:pPr>
      <w:rPr>
        <w:rFonts w:cs="Times New Roman" w:hint="default"/>
      </w:rPr>
    </w:lvl>
    <w:lvl w:ilvl="4">
      <w:start w:val="1"/>
      <w:numFmt w:val="decimal"/>
      <w:lvlText w:val="%1.%2.%3.%4.%5."/>
      <w:lvlJc w:val="left"/>
      <w:pPr>
        <w:tabs>
          <w:tab w:val="num" w:pos="7056"/>
        </w:tabs>
        <w:ind w:left="6768" w:hanging="792"/>
      </w:pPr>
      <w:rPr>
        <w:rFonts w:cs="Times New Roman" w:hint="default"/>
      </w:rPr>
    </w:lvl>
    <w:lvl w:ilvl="5">
      <w:start w:val="1"/>
      <w:numFmt w:val="decimal"/>
      <w:lvlText w:val="%1.%2.%3.%4.%5.%6."/>
      <w:lvlJc w:val="left"/>
      <w:pPr>
        <w:tabs>
          <w:tab w:val="num" w:pos="7776"/>
        </w:tabs>
        <w:ind w:left="7272" w:hanging="936"/>
      </w:pPr>
      <w:rPr>
        <w:rFonts w:cs="Times New Roman" w:hint="default"/>
      </w:rPr>
    </w:lvl>
    <w:lvl w:ilvl="6">
      <w:start w:val="1"/>
      <w:numFmt w:val="decimal"/>
      <w:lvlText w:val="%1.%2.%3.%4.%5.%6.%7."/>
      <w:lvlJc w:val="left"/>
      <w:pPr>
        <w:tabs>
          <w:tab w:val="num" w:pos="8136"/>
        </w:tabs>
        <w:ind w:left="7776" w:hanging="1080"/>
      </w:pPr>
      <w:rPr>
        <w:rFonts w:cs="Times New Roman" w:hint="default"/>
      </w:rPr>
    </w:lvl>
    <w:lvl w:ilvl="7">
      <w:start w:val="1"/>
      <w:numFmt w:val="decimal"/>
      <w:lvlText w:val="%1.%2.%3.%4.%5.%6.%7.%8."/>
      <w:lvlJc w:val="left"/>
      <w:pPr>
        <w:tabs>
          <w:tab w:val="num" w:pos="8856"/>
        </w:tabs>
        <w:ind w:left="8280" w:hanging="1224"/>
      </w:pPr>
      <w:rPr>
        <w:rFonts w:cs="Times New Roman" w:hint="default"/>
      </w:rPr>
    </w:lvl>
    <w:lvl w:ilvl="8">
      <w:start w:val="1"/>
      <w:numFmt w:val="decimal"/>
      <w:lvlText w:val="%1.%2.%3.%4.%5.%6.%7.%8.%9."/>
      <w:lvlJc w:val="left"/>
      <w:pPr>
        <w:tabs>
          <w:tab w:val="num" w:pos="9216"/>
        </w:tabs>
        <w:ind w:left="8856" w:hanging="1440"/>
      </w:pPr>
      <w:rPr>
        <w:rFonts w:cs="Times New Roman" w:hint="default"/>
      </w:rPr>
    </w:lvl>
  </w:abstractNum>
  <w:abstractNum w:abstractNumId="25" w15:restartNumberingAfterBreak="0">
    <w:nsid w:val="368A7B18"/>
    <w:multiLevelType w:val="singleLevel"/>
    <w:tmpl w:val="9AF0927E"/>
    <w:lvl w:ilvl="0">
      <w:start w:val="1"/>
      <w:numFmt w:val="bullet"/>
      <w:pStyle w:val="guideline"/>
      <w:lvlText w:val=""/>
      <w:lvlJc w:val="left"/>
      <w:pPr>
        <w:tabs>
          <w:tab w:val="num" w:pos="360"/>
        </w:tabs>
        <w:ind w:left="360" w:hanging="360"/>
      </w:pPr>
      <w:rPr>
        <w:rFonts w:ascii="Symbol" w:hAnsi="Symbol" w:hint="default"/>
      </w:rPr>
    </w:lvl>
  </w:abstractNum>
  <w:abstractNum w:abstractNumId="26" w15:restartNumberingAfterBreak="0">
    <w:nsid w:val="39A77728"/>
    <w:multiLevelType w:val="multilevel"/>
    <w:tmpl w:val="3A06733A"/>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bullet"/>
      <w:pStyle w:val="S3H3"/>
      <w:lvlText w:val="o"/>
      <w:lvlJc w:val="left"/>
      <w:pPr>
        <w:tabs>
          <w:tab w:val="num" w:pos="927"/>
        </w:tabs>
        <w:ind w:left="927" w:hanging="360"/>
      </w:pPr>
      <w:rPr>
        <w:rFonts w:ascii="Courier New" w:hAnsi="Courier New" w:cs="Courier New" w:hint="default"/>
      </w:rPr>
    </w:lvl>
    <w:lvl w:ilvl="3">
      <w:start w:val="1"/>
      <w:numFmt w:val="decimal"/>
      <w:lvlText w:val="%1.%2.%3.%4"/>
      <w:lvlJc w:val="left"/>
      <w:pPr>
        <w:tabs>
          <w:tab w:val="num" w:pos="3402"/>
        </w:tabs>
        <w:ind w:left="3402" w:hanging="1247"/>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7" w15:restartNumberingAfterBreak="0">
    <w:nsid w:val="3C0300CB"/>
    <w:multiLevelType w:val="hybridMultilevel"/>
    <w:tmpl w:val="07CA3FC8"/>
    <w:lvl w:ilvl="0" w:tplc="FFFFFFFF">
      <w:start w:val="1"/>
      <w:numFmt w:val="decimal"/>
      <w:pStyle w:val="Header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EF74D65"/>
    <w:multiLevelType w:val="multilevel"/>
    <w:tmpl w:val="334AFAB4"/>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bullet"/>
      <w:lvlText w:val=""/>
      <w:lvlJc w:val="left"/>
      <w:pPr>
        <w:tabs>
          <w:tab w:val="num" w:pos="927"/>
        </w:tabs>
        <w:ind w:left="927" w:hanging="360"/>
      </w:pPr>
      <w:rPr>
        <w:rFonts w:ascii="Symbol" w:hAnsi="Symbol" w:hint="default"/>
        <w:color w:val="auto"/>
      </w:rPr>
    </w:lvl>
    <w:lvl w:ilvl="3">
      <w:start w:val="1"/>
      <w:numFmt w:val="decimal"/>
      <w:lvlText w:val="%1.%2.%3.%4"/>
      <w:lvlJc w:val="left"/>
      <w:pPr>
        <w:tabs>
          <w:tab w:val="num" w:pos="3402"/>
        </w:tabs>
        <w:ind w:left="3402" w:hanging="1247"/>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9" w15:restartNumberingAfterBreak="0">
    <w:nsid w:val="3F1F4777"/>
    <w:multiLevelType w:val="multilevel"/>
    <w:tmpl w:val="4A2838E6"/>
    <w:lvl w:ilvl="0">
      <w:start w:val="1"/>
      <w:numFmt w:val="decimal"/>
      <w:lvlText w:val="%1"/>
      <w:lvlJc w:val="left"/>
      <w:pPr>
        <w:tabs>
          <w:tab w:val="num" w:pos="1134"/>
        </w:tabs>
        <w:ind w:left="1134" w:hanging="567"/>
      </w:pPr>
      <w:rPr>
        <w:rFonts w:cs="Times New Roman" w:hint="default"/>
      </w:rPr>
    </w:lvl>
    <w:lvl w:ilvl="1">
      <w:start w:val="1"/>
      <w:numFmt w:val="decimal"/>
      <w:pStyle w:val="S1H2"/>
      <w:lvlText w:val="%1.%2"/>
      <w:lvlJc w:val="left"/>
      <w:pPr>
        <w:tabs>
          <w:tab w:val="num" w:pos="1134"/>
        </w:tabs>
        <w:ind w:left="1134" w:hanging="567"/>
      </w:pPr>
      <w:rPr>
        <w:rFonts w:cs="Times New Roman" w:hint="default"/>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3402"/>
        </w:tabs>
        <w:ind w:left="3402" w:hanging="1247"/>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30" w15:restartNumberingAfterBreak="0">
    <w:nsid w:val="40A35FB5"/>
    <w:multiLevelType w:val="multilevel"/>
    <w:tmpl w:val="61B4D492"/>
    <w:lvl w:ilvl="0">
      <w:start w:val="1"/>
      <w:numFmt w:val="decimal"/>
      <w:pStyle w:val="Sc11H1"/>
      <w:lvlText w:val="%1"/>
      <w:lvlJc w:val="left"/>
      <w:pPr>
        <w:tabs>
          <w:tab w:val="num" w:pos="1134"/>
        </w:tabs>
        <w:ind w:left="1134" w:hanging="567"/>
      </w:pPr>
      <w:rPr>
        <w:rFonts w:cs="Times New Roman" w:hint="default"/>
      </w:rPr>
    </w:lvl>
    <w:lvl w:ilvl="1">
      <w:start w:val="1"/>
      <w:numFmt w:val="decimal"/>
      <w:pStyle w:val="Sc11H2"/>
      <w:lvlText w:val="%1.%2"/>
      <w:lvlJc w:val="left"/>
      <w:pPr>
        <w:tabs>
          <w:tab w:val="num" w:pos="1134"/>
        </w:tabs>
        <w:ind w:left="1134" w:hanging="567"/>
      </w:pPr>
      <w:rPr>
        <w:rFonts w:cs="Times New Roman" w:hint="default"/>
      </w:rPr>
    </w:lvl>
    <w:lvl w:ilvl="2">
      <w:start w:val="1"/>
      <w:numFmt w:val="decimal"/>
      <w:pStyle w:val="Sc11H1"/>
      <w:lvlText w:val="%1.%2.%3"/>
      <w:lvlJc w:val="left"/>
      <w:pPr>
        <w:tabs>
          <w:tab w:val="num" w:pos="1588"/>
        </w:tabs>
        <w:ind w:left="1588" w:hanging="1021"/>
      </w:pPr>
      <w:rPr>
        <w:rFonts w:cs="Times New Roman" w:hint="default"/>
      </w:rPr>
    </w:lvl>
    <w:lvl w:ilvl="3">
      <w:start w:val="1"/>
      <w:numFmt w:val="decimal"/>
      <w:lvlText w:val="%1.%2.%3.%4"/>
      <w:lvlJc w:val="left"/>
      <w:pPr>
        <w:tabs>
          <w:tab w:val="num" w:pos="7938"/>
        </w:tabs>
        <w:ind w:left="7938" w:hanging="1247"/>
      </w:pPr>
      <w:rPr>
        <w:rFonts w:cs="Times New Roman" w:hint="default"/>
      </w:rPr>
    </w:lvl>
    <w:lvl w:ilvl="4">
      <w:start w:val="1"/>
      <w:numFmt w:val="decimal"/>
      <w:lvlText w:val="%1.%2.%3.%4.%5."/>
      <w:lvlJc w:val="left"/>
      <w:pPr>
        <w:tabs>
          <w:tab w:val="num" w:pos="7623"/>
        </w:tabs>
        <w:ind w:left="7335" w:hanging="792"/>
      </w:pPr>
      <w:rPr>
        <w:rFonts w:cs="Times New Roman" w:hint="default"/>
      </w:rPr>
    </w:lvl>
    <w:lvl w:ilvl="5">
      <w:start w:val="1"/>
      <w:numFmt w:val="decimal"/>
      <w:lvlText w:val="%1.%2.%3.%4.%5.%6."/>
      <w:lvlJc w:val="left"/>
      <w:pPr>
        <w:tabs>
          <w:tab w:val="num" w:pos="8343"/>
        </w:tabs>
        <w:ind w:left="7839" w:hanging="936"/>
      </w:pPr>
      <w:rPr>
        <w:rFonts w:cs="Times New Roman" w:hint="default"/>
      </w:rPr>
    </w:lvl>
    <w:lvl w:ilvl="6">
      <w:start w:val="1"/>
      <w:numFmt w:val="decimal"/>
      <w:lvlText w:val="%1.%2.%3.%4.%5.%6.%7."/>
      <w:lvlJc w:val="left"/>
      <w:pPr>
        <w:tabs>
          <w:tab w:val="num" w:pos="8703"/>
        </w:tabs>
        <w:ind w:left="8343" w:hanging="1080"/>
      </w:pPr>
      <w:rPr>
        <w:rFonts w:cs="Times New Roman" w:hint="default"/>
      </w:rPr>
    </w:lvl>
    <w:lvl w:ilvl="7">
      <w:start w:val="1"/>
      <w:numFmt w:val="decimal"/>
      <w:lvlText w:val="%1.%2.%3.%4.%5.%6.%7.%8."/>
      <w:lvlJc w:val="left"/>
      <w:pPr>
        <w:tabs>
          <w:tab w:val="num" w:pos="9423"/>
        </w:tabs>
        <w:ind w:left="8847" w:hanging="1224"/>
      </w:pPr>
      <w:rPr>
        <w:rFonts w:cs="Times New Roman" w:hint="default"/>
      </w:rPr>
    </w:lvl>
    <w:lvl w:ilvl="8">
      <w:start w:val="1"/>
      <w:numFmt w:val="decimal"/>
      <w:lvlText w:val="%1.%2.%3.%4.%5.%6.%7.%8.%9."/>
      <w:lvlJc w:val="left"/>
      <w:pPr>
        <w:tabs>
          <w:tab w:val="num" w:pos="9783"/>
        </w:tabs>
        <w:ind w:left="9423" w:hanging="1440"/>
      </w:pPr>
      <w:rPr>
        <w:rFonts w:cs="Times New Roman" w:hint="default"/>
      </w:rPr>
    </w:lvl>
  </w:abstractNum>
  <w:abstractNum w:abstractNumId="31" w15:restartNumberingAfterBreak="0">
    <w:nsid w:val="4E8925EF"/>
    <w:multiLevelType w:val="hybridMultilevel"/>
    <w:tmpl w:val="E09EB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34E1058"/>
    <w:multiLevelType w:val="multilevel"/>
    <w:tmpl w:val="5F06EAA2"/>
    <w:lvl w:ilvl="0">
      <w:start w:val="1"/>
      <w:numFmt w:val="decimal"/>
      <w:pStyle w:val="h1"/>
      <w:isLgl/>
      <w:suff w:val="space"/>
      <w:lvlText w:val="%1."/>
      <w:lvlJc w:val="left"/>
      <w:pPr>
        <w:ind w:left="0" w:firstLine="0"/>
      </w:pPr>
      <w:rPr>
        <w:rFonts w:hint="default"/>
        <w:b/>
        <w:i w:val="0"/>
      </w:rPr>
    </w:lvl>
    <w:lvl w:ilvl="1">
      <w:start w:val="1"/>
      <w:numFmt w:val="decimal"/>
      <w:pStyle w:val="h2"/>
      <w:isLgl/>
      <w:suff w:val="space"/>
      <w:lvlText w:val="%1.%2."/>
      <w:lvlJc w:val="left"/>
      <w:pPr>
        <w:ind w:left="0" w:firstLine="0"/>
      </w:pPr>
      <w:rPr>
        <w:rFonts w:hint="default"/>
        <w:b/>
        <w:i w:val="0"/>
      </w:rPr>
    </w:lvl>
    <w:lvl w:ilvl="2">
      <w:start w:val="1"/>
      <w:numFmt w:val="decimal"/>
      <w:pStyle w:val="h3"/>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4503A86"/>
    <w:multiLevelType w:val="hybridMultilevel"/>
    <w:tmpl w:val="DA9A0486"/>
    <w:lvl w:ilvl="0" w:tplc="9140EC50">
      <w:start w:val="1"/>
      <w:numFmt w:val="bullet"/>
      <w:lvlText w:val=""/>
      <w:lvlJc w:val="left"/>
      <w:pPr>
        <w:tabs>
          <w:tab w:val="num" w:pos="567"/>
        </w:tabs>
        <w:ind w:left="720" w:hanging="720"/>
      </w:pPr>
      <w:rPr>
        <w:rFonts w:ascii="Wingdings" w:hAnsi="Wingdings" w:hint="default"/>
      </w:rPr>
    </w:lvl>
    <w:lvl w:ilvl="1" w:tplc="3F68E5A8">
      <w:start w:val="1"/>
      <w:numFmt w:val="bullet"/>
      <w:lvlText w:val="o"/>
      <w:lvlJc w:val="left"/>
      <w:pPr>
        <w:tabs>
          <w:tab w:val="num" w:pos="1440"/>
        </w:tabs>
        <w:ind w:left="1440" w:hanging="360"/>
      </w:pPr>
      <w:rPr>
        <w:rFonts w:ascii="Courier New" w:hAnsi="Courier New" w:hint="default"/>
      </w:rPr>
    </w:lvl>
    <w:lvl w:ilvl="2" w:tplc="F87EC1C8">
      <w:start w:val="1"/>
      <w:numFmt w:val="bullet"/>
      <w:lvlText w:val=""/>
      <w:lvlJc w:val="left"/>
      <w:pPr>
        <w:tabs>
          <w:tab w:val="num" w:pos="2160"/>
        </w:tabs>
        <w:ind w:left="2160" w:hanging="360"/>
      </w:pPr>
      <w:rPr>
        <w:rFonts w:ascii="Wingdings" w:hAnsi="Wingdings" w:hint="default"/>
      </w:rPr>
    </w:lvl>
    <w:lvl w:ilvl="3" w:tplc="B10A8104">
      <w:start w:val="1"/>
      <w:numFmt w:val="bullet"/>
      <w:lvlText w:val=""/>
      <w:lvlJc w:val="left"/>
      <w:pPr>
        <w:tabs>
          <w:tab w:val="num" w:pos="2880"/>
        </w:tabs>
        <w:ind w:left="2880" w:hanging="360"/>
      </w:pPr>
      <w:rPr>
        <w:rFonts w:ascii="Symbol" w:hAnsi="Symbol" w:hint="default"/>
      </w:rPr>
    </w:lvl>
    <w:lvl w:ilvl="4" w:tplc="1D3CCD5E">
      <w:start w:val="1"/>
      <w:numFmt w:val="bullet"/>
      <w:lvlText w:val="o"/>
      <w:lvlJc w:val="left"/>
      <w:pPr>
        <w:tabs>
          <w:tab w:val="num" w:pos="3600"/>
        </w:tabs>
        <w:ind w:left="3600" w:hanging="360"/>
      </w:pPr>
      <w:rPr>
        <w:rFonts w:ascii="Courier New" w:hAnsi="Courier New" w:hint="default"/>
      </w:rPr>
    </w:lvl>
    <w:lvl w:ilvl="5" w:tplc="3566EBA4">
      <w:start w:val="1"/>
      <w:numFmt w:val="bullet"/>
      <w:lvlText w:val=""/>
      <w:lvlJc w:val="left"/>
      <w:pPr>
        <w:tabs>
          <w:tab w:val="num" w:pos="4320"/>
        </w:tabs>
        <w:ind w:left="4320" w:hanging="360"/>
      </w:pPr>
      <w:rPr>
        <w:rFonts w:ascii="Wingdings" w:hAnsi="Wingdings" w:hint="default"/>
      </w:rPr>
    </w:lvl>
    <w:lvl w:ilvl="6" w:tplc="733C2E5A">
      <w:start w:val="1"/>
      <w:numFmt w:val="bullet"/>
      <w:lvlText w:val=""/>
      <w:lvlJc w:val="left"/>
      <w:pPr>
        <w:tabs>
          <w:tab w:val="num" w:pos="5040"/>
        </w:tabs>
        <w:ind w:left="5040" w:hanging="360"/>
      </w:pPr>
      <w:rPr>
        <w:rFonts w:ascii="Symbol" w:hAnsi="Symbol" w:hint="default"/>
      </w:rPr>
    </w:lvl>
    <w:lvl w:ilvl="7" w:tplc="B7FCF53C">
      <w:start w:val="1"/>
      <w:numFmt w:val="bullet"/>
      <w:lvlText w:val="o"/>
      <w:lvlJc w:val="left"/>
      <w:pPr>
        <w:tabs>
          <w:tab w:val="num" w:pos="5760"/>
        </w:tabs>
        <w:ind w:left="5760" w:hanging="360"/>
      </w:pPr>
      <w:rPr>
        <w:rFonts w:ascii="Courier New" w:hAnsi="Courier New" w:hint="default"/>
      </w:rPr>
    </w:lvl>
    <w:lvl w:ilvl="8" w:tplc="C72A25C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9452B5"/>
    <w:multiLevelType w:val="multilevel"/>
    <w:tmpl w:val="622453AC"/>
    <w:lvl w:ilvl="0">
      <w:start w:val="1"/>
      <w:numFmt w:val="decimal"/>
      <w:lvlText w:val="%1."/>
      <w:lvlJc w:val="left"/>
      <w:pPr>
        <w:tabs>
          <w:tab w:val="num" w:pos="851"/>
        </w:tabs>
        <w:ind w:left="624" w:hanging="624"/>
      </w:pPr>
      <w:rPr>
        <w:rFonts w:ascii="Arial Bold" w:hAnsi="Arial Bold" w:cs="Times New Roman" w:hint="default"/>
        <w:b/>
        <w:i w:val="0"/>
        <w:caps/>
        <w:sz w:val="16"/>
        <w:szCs w:val="16"/>
      </w:rPr>
    </w:lvl>
    <w:lvl w:ilvl="1">
      <w:start w:val="1"/>
      <w:numFmt w:val="decimal"/>
      <w:lvlText w:val="%1.%2"/>
      <w:lvlJc w:val="left"/>
      <w:pPr>
        <w:tabs>
          <w:tab w:val="num" w:pos="851"/>
        </w:tabs>
        <w:ind w:left="624" w:hanging="624"/>
      </w:pPr>
      <w:rPr>
        <w:rFonts w:ascii="Arial" w:hAnsi="Arial" w:cs="Times New Roman" w:hint="default"/>
        <w:b w:val="0"/>
        <w:i w:val="0"/>
        <w:sz w:val="16"/>
        <w:szCs w:val="16"/>
      </w:rPr>
    </w:lvl>
    <w:lvl w:ilvl="2">
      <w:start w:val="1"/>
      <w:numFmt w:val="lowerRoman"/>
      <w:lvlText w:val="(%3)"/>
      <w:lvlJc w:val="left"/>
      <w:pPr>
        <w:tabs>
          <w:tab w:val="num" w:pos="1701"/>
        </w:tabs>
        <w:ind w:left="624" w:hanging="624"/>
      </w:pPr>
      <w:rPr>
        <w:rFonts w:ascii="Arial" w:hAnsi="Arial" w:cs="Times New Roman" w:hint="default"/>
        <w:b w:val="0"/>
        <w:i w:val="0"/>
        <w:sz w:val="16"/>
        <w:szCs w:val="16"/>
      </w:rPr>
    </w:lvl>
    <w:lvl w:ilvl="3">
      <w:start w:val="1"/>
      <w:numFmt w:val="decimal"/>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35" w15:restartNumberingAfterBreak="0">
    <w:nsid w:val="58AC09E5"/>
    <w:multiLevelType w:val="multilevel"/>
    <w:tmpl w:val="2C36578C"/>
    <w:lvl w:ilvl="0">
      <w:start w:val="1"/>
      <w:numFmt w:val="decimal"/>
      <w:pStyle w:val="S2H1"/>
      <w:lvlText w:val="%1"/>
      <w:lvlJc w:val="left"/>
      <w:pPr>
        <w:tabs>
          <w:tab w:val="num" w:pos="1134"/>
        </w:tabs>
        <w:ind w:left="1134" w:hanging="567"/>
      </w:pPr>
      <w:rPr>
        <w:rFonts w:cs="Times New Roman" w:hint="default"/>
      </w:rPr>
    </w:lvl>
    <w:lvl w:ilvl="1">
      <w:start w:val="1"/>
      <w:numFmt w:val="decimal"/>
      <w:pStyle w:val="S2H2"/>
      <w:lvlText w:val="%1.%2"/>
      <w:lvlJc w:val="left"/>
      <w:pPr>
        <w:tabs>
          <w:tab w:val="num" w:pos="1134"/>
        </w:tabs>
        <w:ind w:left="1134" w:hanging="567"/>
      </w:pPr>
      <w:rPr>
        <w:rFonts w:cs="Times New Roman" w:hint="default"/>
      </w:rPr>
    </w:lvl>
    <w:lvl w:ilvl="2">
      <w:start w:val="1"/>
      <w:numFmt w:val="decimal"/>
      <w:pStyle w:val="S2H2"/>
      <w:lvlText w:val="%1.%2.%3"/>
      <w:lvlJc w:val="left"/>
      <w:pPr>
        <w:tabs>
          <w:tab w:val="num" w:pos="1588"/>
        </w:tabs>
        <w:ind w:left="1588" w:hanging="1021"/>
      </w:pPr>
      <w:rPr>
        <w:rFonts w:cs="Times New Roman" w:hint="default"/>
      </w:rPr>
    </w:lvl>
    <w:lvl w:ilvl="3">
      <w:start w:val="1"/>
      <w:numFmt w:val="decimal"/>
      <w:lvlText w:val="%1.%2.%3.%4"/>
      <w:lvlJc w:val="left"/>
      <w:pPr>
        <w:tabs>
          <w:tab w:val="num" w:pos="5670"/>
        </w:tabs>
        <w:ind w:left="5670" w:hanging="1247"/>
      </w:pPr>
      <w:rPr>
        <w:rFonts w:cs="Times New Roman" w:hint="default"/>
      </w:rPr>
    </w:lvl>
    <w:lvl w:ilvl="4">
      <w:start w:val="1"/>
      <w:numFmt w:val="decimal"/>
      <w:lvlText w:val="%1.%2.%3.%4.%5."/>
      <w:lvlJc w:val="left"/>
      <w:pPr>
        <w:tabs>
          <w:tab w:val="num" w:pos="5355"/>
        </w:tabs>
        <w:ind w:left="5067" w:hanging="792"/>
      </w:pPr>
      <w:rPr>
        <w:rFonts w:cs="Times New Roman" w:hint="default"/>
      </w:rPr>
    </w:lvl>
    <w:lvl w:ilvl="5">
      <w:start w:val="1"/>
      <w:numFmt w:val="decimal"/>
      <w:lvlText w:val="%1.%2.%3.%4.%5.%6."/>
      <w:lvlJc w:val="left"/>
      <w:pPr>
        <w:tabs>
          <w:tab w:val="num" w:pos="6075"/>
        </w:tabs>
        <w:ind w:left="5571" w:hanging="936"/>
      </w:pPr>
      <w:rPr>
        <w:rFonts w:cs="Times New Roman" w:hint="default"/>
      </w:rPr>
    </w:lvl>
    <w:lvl w:ilvl="6">
      <w:start w:val="1"/>
      <w:numFmt w:val="decimal"/>
      <w:lvlText w:val="%1.%2.%3.%4.%5.%6.%7."/>
      <w:lvlJc w:val="left"/>
      <w:pPr>
        <w:tabs>
          <w:tab w:val="num" w:pos="6435"/>
        </w:tabs>
        <w:ind w:left="6075" w:hanging="1080"/>
      </w:pPr>
      <w:rPr>
        <w:rFonts w:cs="Times New Roman" w:hint="default"/>
      </w:rPr>
    </w:lvl>
    <w:lvl w:ilvl="7">
      <w:start w:val="1"/>
      <w:numFmt w:val="decimal"/>
      <w:lvlText w:val="%1.%2.%3.%4.%5.%6.%7.%8."/>
      <w:lvlJc w:val="left"/>
      <w:pPr>
        <w:tabs>
          <w:tab w:val="num" w:pos="7155"/>
        </w:tabs>
        <w:ind w:left="6579" w:hanging="1224"/>
      </w:pPr>
      <w:rPr>
        <w:rFonts w:cs="Times New Roman" w:hint="default"/>
      </w:rPr>
    </w:lvl>
    <w:lvl w:ilvl="8">
      <w:start w:val="1"/>
      <w:numFmt w:val="decimal"/>
      <w:lvlText w:val="%1.%2.%3.%4.%5.%6.%7.%8.%9."/>
      <w:lvlJc w:val="left"/>
      <w:pPr>
        <w:tabs>
          <w:tab w:val="num" w:pos="7515"/>
        </w:tabs>
        <w:ind w:left="7155" w:hanging="1440"/>
      </w:pPr>
      <w:rPr>
        <w:rFonts w:cs="Times New Roman" w:hint="default"/>
      </w:rPr>
    </w:lvl>
  </w:abstractNum>
  <w:abstractNum w:abstractNumId="36" w15:restartNumberingAfterBreak="0">
    <w:nsid w:val="5D31614E"/>
    <w:multiLevelType w:val="multilevel"/>
    <w:tmpl w:val="0809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EE5453"/>
    <w:multiLevelType w:val="multilevel"/>
    <w:tmpl w:val="B82C17E0"/>
    <w:lvl w:ilvl="0">
      <w:start w:val="1"/>
      <w:numFmt w:val="decimal"/>
      <w:lvlText w:val="%1."/>
      <w:lvlJc w:val="left"/>
      <w:pPr>
        <w:tabs>
          <w:tab w:val="num" w:pos="851"/>
        </w:tabs>
        <w:ind w:left="624" w:hanging="624"/>
      </w:pPr>
      <w:rPr>
        <w:rFonts w:ascii="Arial Bold" w:hAnsi="Arial Bold" w:cs="Times New Roman" w:hint="default"/>
        <w:b/>
        <w:i w:val="0"/>
        <w:caps/>
        <w:sz w:val="17"/>
        <w:szCs w:val="17"/>
      </w:rPr>
    </w:lvl>
    <w:lvl w:ilvl="1">
      <w:start w:val="1"/>
      <w:numFmt w:val="decimal"/>
      <w:lvlText w:val="%1.%2"/>
      <w:lvlJc w:val="left"/>
      <w:pPr>
        <w:tabs>
          <w:tab w:val="num" w:pos="851"/>
        </w:tabs>
        <w:ind w:left="624" w:hanging="624"/>
      </w:pPr>
      <w:rPr>
        <w:rFonts w:ascii="Arial" w:hAnsi="Arial" w:cs="Times New Roman" w:hint="default"/>
        <w:b w:val="0"/>
        <w:i w:val="0"/>
        <w:sz w:val="17"/>
        <w:szCs w:val="17"/>
      </w:rPr>
    </w:lvl>
    <w:lvl w:ilvl="2">
      <w:start w:val="1"/>
      <w:numFmt w:val="lowerRoman"/>
      <w:lvlText w:val="(%3)"/>
      <w:lvlJc w:val="left"/>
      <w:pPr>
        <w:tabs>
          <w:tab w:val="num" w:pos="1701"/>
        </w:tabs>
        <w:ind w:left="624" w:hanging="624"/>
      </w:pPr>
      <w:rPr>
        <w:rFonts w:ascii="Arial" w:hAnsi="Arial" w:cs="Times New Roman" w:hint="default"/>
        <w:b w:val="0"/>
        <w:i w:val="0"/>
        <w:sz w:val="17"/>
        <w:szCs w:val="17"/>
      </w:rPr>
    </w:lvl>
    <w:lvl w:ilvl="3">
      <w:start w:val="1"/>
      <w:numFmt w:val="decimal"/>
      <w:lvlText w:val="%1.%2.%3.%4"/>
      <w:lvlJc w:val="left"/>
      <w:pPr>
        <w:tabs>
          <w:tab w:val="num" w:pos="3555"/>
        </w:tabs>
        <w:ind w:left="3555" w:hanging="1077"/>
      </w:pPr>
      <w:rPr>
        <w:rFonts w:cs="Times New Roman" w:hint="default"/>
      </w:rPr>
    </w:lvl>
    <w:lvl w:ilvl="4">
      <w:start w:val="1"/>
      <w:numFmt w:val="decimal"/>
      <w:lvlText w:val="%1.%2.%3.%4.%5"/>
      <w:lvlJc w:val="left"/>
      <w:pPr>
        <w:tabs>
          <w:tab w:val="num" w:pos="720"/>
        </w:tabs>
        <w:ind w:left="720" w:firstLine="0"/>
      </w:pPr>
      <w:rPr>
        <w:rFonts w:cs="Times New Roman" w:hint="default"/>
      </w:rPr>
    </w:lvl>
    <w:lvl w:ilvl="5">
      <w:start w:val="1"/>
      <w:numFmt w:val="decimal"/>
      <w:lvlText w:val="%1.%2.%3.%4.%5.%6"/>
      <w:lvlJc w:val="left"/>
      <w:pPr>
        <w:tabs>
          <w:tab w:val="num" w:pos="720"/>
        </w:tabs>
        <w:ind w:left="720" w:firstLine="0"/>
      </w:pPr>
      <w:rPr>
        <w:rFonts w:cs="Times New Roman" w:hint="default"/>
      </w:rPr>
    </w:lvl>
    <w:lvl w:ilvl="6">
      <w:start w:val="1"/>
      <w:numFmt w:val="decimal"/>
      <w:lvlText w:val="%1.%2.%3.%4.%5.%6.%7"/>
      <w:lvlJc w:val="left"/>
      <w:pPr>
        <w:tabs>
          <w:tab w:val="num" w:pos="720"/>
        </w:tabs>
        <w:ind w:left="720" w:firstLine="0"/>
      </w:pPr>
      <w:rPr>
        <w:rFonts w:cs="Times New Roman" w:hint="default"/>
      </w:rPr>
    </w:lvl>
    <w:lvl w:ilvl="7">
      <w:start w:val="1"/>
      <w:numFmt w:val="decimal"/>
      <w:lvlText w:val="%1.%2.%3.%4.%5.%6.%7.%8"/>
      <w:lvlJc w:val="left"/>
      <w:pPr>
        <w:tabs>
          <w:tab w:val="num" w:pos="720"/>
        </w:tabs>
        <w:ind w:left="720" w:firstLine="0"/>
      </w:pPr>
      <w:rPr>
        <w:rFonts w:cs="Times New Roman" w:hint="default"/>
      </w:rPr>
    </w:lvl>
    <w:lvl w:ilvl="8">
      <w:start w:val="1"/>
      <w:numFmt w:val="decimal"/>
      <w:lvlText w:val="%1.%2.%3.%4.%5.%6.%7.%8.%9"/>
      <w:lvlJc w:val="left"/>
      <w:pPr>
        <w:tabs>
          <w:tab w:val="num" w:pos="720"/>
        </w:tabs>
        <w:ind w:left="720" w:firstLine="0"/>
      </w:pPr>
      <w:rPr>
        <w:rFonts w:cs="Times New Roman" w:hint="default"/>
      </w:rPr>
    </w:lvl>
  </w:abstractNum>
  <w:abstractNum w:abstractNumId="38" w15:restartNumberingAfterBreak="0">
    <w:nsid w:val="72F15404"/>
    <w:multiLevelType w:val="multilevel"/>
    <w:tmpl w:val="94D2A208"/>
    <w:lvl w:ilvl="0">
      <w:start w:val="1"/>
      <w:numFmt w:val="decimal"/>
      <w:pStyle w:val="S8H1"/>
      <w:lvlText w:val="%1"/>
      <w:lvlJc w:val="left"/>
      <w:pPr>
        <w:tabs>
          <w:tab w:val="num" w:pos="1134"/>
        </w:tabs>
        <w:ind w:left="1134" w:hanging="567"/>
      </w:pPr>
      <w:rPr>
        <w:rFonts w:cs="Times New Roman" w:hint="default"/>
      </w:rPr>
    </w:lvl>
    <w:lvl w:ilvl="1">
      <w:start w:val="1"/>
      <w:numFmt w:val="decimal"/>
      <w:pStyle w:val="S8H1"/>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1021"/>
      </w:pPr>
      <w:rPr>
        <w:rFonts w:cs="Times New Roman" w:hint="default"/>
      </w:rPr>
    </w:lvl>
    <w:lvl w:ilvl="3">
      <w:start w:val="1"/>
      <w:numFmt w:val="decimal"/>
      <w:lvlText w:val="%1.%2.%3.%4"/>
      <w:lvlJc w:val="left"/>
      <w:pPr>
        <w:tabs>
          <w:tab w:val="num" w:pos="5103"/>
        </w:tabs>
        <w:ind w:left="5103" w:hanging="1247"/>
      </w:pPr>
      <w:rPr>
        <w:rFonts w:cs="Times New Roman" w:hint="default"/>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50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58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abstractNum w:abstractNumId="39" w15:restartNumberingAfterBreak="0">
    <w:nsid w:val="73E03104"/>
    <w:multiLevelType w:val="multilevel"/>
    <w:tmpl w:val="F1CA9330"/>
    <w:lvl w:ilvl="0">
      <w:start w:val="1"/>
      <w:numFmt w:val="decimal"/>
      <w:pStyle w:val="S3H1"/>
      <w:lvlText w:val="%1"/>
      <w:lvlJc w:val="left"/>
      <w:pPr>
        <w:tabs>
          <w:tab w:val="num" w:pos="1134"/>
        </w:tabs>
        <w:ind w:left="1134" w:hanging="567"/>
      </w:pPr>
      <w:rPr>
        <w:rFonts w:cs="Times New Roman" w:hint="default"/>
      </w:rPr>
    </w:lvl>
    <w:lvl w:ilvl="1">
      <w:start w:val="1"/>
      <w:numFmt w:val="decimal"/>
      <w:pStyle w:val="S3H2"/>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1021"/>
      </w:pPr>
      <w:rPr>
        <w:rFonts w:cs="Times New Roman" w:hint="default"/>
      </w:rPr>
    </w:lvl>
    <w:lvl w:ilvl="3">
      <w:start w:val="1"/>
      <w:numFmt w:val="decimal"/>
      <w:lvlText w:val="%1.%2.%3.%4"/>
      <w:lvlJc w:val="left"/>
      <w:pPr>
        <w:tabs>
          <w:tab w:val="num" w:pos="3402"/>
        </w:tabs>
        <w:ind w:left="3402" w:hanging="1247"/>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40" w15:restartNumberingAfterBreak="0">
    <w:nsid w:val="7789237C"/>
    <w:multiLevelType w:val="hybridMultilevel"/>
    <w:tmpl w:val="F9A4A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7A967C9"/>
    <w:multiLevelType w:val="multilevel"/>
    <w:tmpl w:val="CC50C574"/>
    <w:lvl w:ilvl="0">
      <w:start w:val="1"/>
      <w:numFmt w:val="decimal"/>
      <w:pStyle w:val="Sc12H1"/>
      <w:lvlText w:val="%1"/>
      <w:lvlJc w:val="left"/>
      <w:pPr>
        <w:tabs>
          <w:tab w:val="num" w:pos="1134"/>
        </w:tabs>
        <w:ind w:left="1134" w:hanging="567"/>
      </w:pPr>
      <w:rPr>
        <w:rFonts w:cs="Times New Roman" w:hint="default"/>
      </w:rPr>
    </w:lvl>
    <w:lvl w:ilvl="1">
      <w:start w:val="1"/>
      <w:numFmt w:val="decimal"/>
      <w:pStyle w:val="Sc12H2"/>
      <w:lvlText w:val="%1.%2"/>
      <w:lvlJc w:val="left"/>
      <w:pPr>
        <w:tabs>
          <w:tab w:val="num" w:pos="1134"/>
        </w:tabs>
        <w:ind w:left="1134" w:hanging="567"/>
      </w:pPr>
      <w:rPr>
        <w:rFonts w:cs="Times New Roman" w:hint="default"/>
      </w:rPr>
    </w:lvl>
    <w:lvl w:ilvl="2">
      <w:start w:val="1"/>
      <w:numFmt w:val="decimal"/>
      <w:pStyle w:val="Sc12H1"/>
      <w:lvlText w:val="%1.%2.%3"/>
      <w:lvlJc w:val="left"/>
      <w:pPr>
        <w:tabs>
          <w:tab w:val="num" w:pos="1588"/>
        </w:tabs>
        <w:ind w:left="1588" w:hanging="1021"/>
      </w:pPr>
      <w:rPr>
        <w:rFonts w:cs="Times New Roman" w:hint="default"/>
      </w:rPr>
    </w:lvl>
    <w:lvl w:ilvl="3">
      <w:start w:val="1"/>
      <w:numFmt w:val="decimal"/>
      <w:lvlText w:val="%1.%2.%3.%4"/>
      <w:lvlJc w:val="left"/>
      <w:pPr>
        <w:tabs>
          <w:tab w:val="num" w:pos="8505"/>
        </w:tabs>
        <w:ind w:left="8505" w:hanging="1247"/>
      </w:pPr>
      <w:rPr>
        <w:rFonts w:cs="Times New Roman" w:hint="default"/>
      </w:rPr>
    </w:lvl>
    <w:lvl w:ilvl="4">
      <w:start w:val="1"/>
      <w:numFmt w:val="decimal"/>
      <w:lvlText w:val="%1.%2.%3.%4.%5."/>
      <w:lvlJc w:val="left"/>
      <w:pPr>
        <w:tabs>
          <w:tab w:val="num" w:pos="8190"/>
        </w:tabs>
        <w:ind w:left="7902" w:hanging="792"/>
      </w:pPr>
      <w:rPr>
        <w:rFonts w:cs="Times New Roman" w:hint="default"/>
      </w:rPr>
    </w:lvl>
    <w:lvl w:ilvl="5">
      <w:start w:val="1"/>
      <w:numFmt w:val="decimal"/>
      <w:lvlText w:val="%1.%2.%3.%4.%5.%6."/>
      <w:lvlJc w:val="left"/>
      <w:pPr>
        <w:tabs>
          <w:tab w:val="num" w:pos="8910"/>
        </w:tabs>
        <w:ind w:left="8406" w:hanging="936"/>
      </w:pPr>
      <w:rPr>
        <w:rFonts w:cs="Times New Roman" w:hint="default"/>
      </w:rPr>
    </w:lvl>
    <w:lvl w:ilvl="6">
      <w:start w:val="1"/>
      <w:numFmt w:val="decimal"/>
      <w:lvlText w:val="%1.%2.%3.%4.%5.%6.%7."/>
      <w:lvlJc w:val="left"/>
      <w:pPr>
        <w:tabs>
          <w:tab w:val="num" w:pos="9270"/>
        </w:tabs>
        <w:ind w:left="8910" w:hanging="1080"/>
      </w:pPr>
      <w:rPr>
        <w:rFonts w:cs="Times New Roman" w:hint="default"/>
      </w:rPr>
    </w:lvl>
    <w:lvl w:ilvl="7">
      <w:start w:val="1"/>
      <w:numFmt w:val="decimal"/>
      <w:lvlText w:val="%1.%2.%3.%4.%5.%6.%7.%8."/>
      <w:lvlJc w:val="left"/>
      <w:pPr>
        <w:tabs>
          <w:tab w:val="num" w:pos="9990"/>
        </w:tabs>
        <w:ind w:left="9414" w:hanging="1224"/>
      </w:pPr>
      <w:rPr>
        <w:rFonts w:cs="Times New Roman" w:hint="default"/>
      </w:rPr>
    </w:lvl>
    <w:lvl w:ilvl="8">
      <w:start w:val="1"/>
      <w:numFmt w:val="decimal"/>
      <w:lvlText w:val="%1.%2.%3.%4.%5.%6.%7.%8.%9."/>
      <w:lvlJc w:val="left"/>
      <w:pPr>
        <w:tabs>
          <w:tab w:val="num" w:pos="10350"/>
        </w:tabs>
        <w:ind w:left="9990" w:hanging="1440"/>
      </w:pPr>
      <w:rPr>
        <w:rFonts w:cs="Times New Roman" w:hint="default"/>
      </w:rPr>
    </w:lvl>
  </w:abstractNum>
  <w:abstractNum w:abstractNumId="42" w15:restartNumberingAfterBreak="0">
    <w:nsid w:val="7F9E13D5"/>
    <w:multiLevelType w:val="multilevel"/>
    <w:tmpl w:val="E5A0A768"/>
    <w:lvl w:ilvl="0">
      <w:start w:val="1"/>
      <w:numFmt w:val="decimal"/>
      <w:pStyle w:val="S7H1"/>
      <w:lvlText w:val="%1"/>
      <w:lvlJc w:val="left"/>
      <w:pPr>
        <w:tabs>
          <w:tab w:val="num" w:pos="1134"/>
        </w:tabs>
        <w:ind w:left="1134" w:hanging="567"/>
      </w:pPr>
      <w:rPr>
        <w:rFonts w:cs="Times New Roman" w:hint="default"/>
      </w:rPr>
    </w:lvl>
    <w:lvl w:ilvl="1">
      <w:start w:val="1"/>
      <w:numFmt w:val="decimal"/>
      <w:pStyle w:val="S7H1"/>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1021"/>
      </w:pPr>
      <w:rPr>
        <w:rFonts w:cs="Times New Roman" w:hint="default"/>
      </w:rPr>
    </w:lvl>
    <w:lvl w:ilvl="3">
      <w:start w:val="1"/>
      <w:numFmt w:val="decimal"/>
      <w:lvlText w:val="%1.%2.%3.%4"/>
      <w:lvlJc w:val="left"/>
      <w:pPr>
        <w:tabs>
          <w:tab w:val="num" w:pos="4536"/>
        </w:tabs>
        <w:ind w:left="4536" w:hanging="1247"/>
      </w:pPr>
      <w:rPr>
        <w:rFonts w:cs="Times New Roman" w:hint="default"/>
      </w:rPr>
    </w:lvl>
    <w:lvl w:ilvl="4">
      <w:start w:val="1"/>
      <w:numFmt w:val="decimal"/>
      <w:lvlText w:val="%1.%2.%3.%4.%5."/>
      <w:lvlJc w:val="left"/>
      <w:pPr>
        <w:tabs>
          <w:tab w:val="num" w:pos="4221"/>
        </w:tabs>
        <w:ind w:left="3933" w:hanging="792"/>
      </w:pPr>
      <w:rPr>
        <w:rFonts w:cs="Times New Roman" w:hint="default"/>
      </w:rPr>
    </w:lvl>
    <w:lvl w:ilvl="5">
      <w:start w:val="1"/>
      <w:numFmt w:val="decimal"/>
      <w:lvlText w:val="%1.%2.%3.%4.%5.%6."/>
      <w:lvlJc w:val="left"/>
      <w:pPr>
        <w:tabs>
          <w:tab w:val="num" w:pos="4941"/>
        </w:tabs>
        <w:ind w:left="4437" w:hanging="936"/>
      </w:pPr>
      <w:rPr>
        <w:rFonts w:cs="Times New Roman" w:hint="default"/>
      </w:rPr>
    </w:lvl>
    <w:lvl w:ilvl="6">
      <w:start w:val="1"/>
      <w:numFmt w:val="decimal"/>
      <w:lvlText w:val="%1.%2.%3.%4.%5.%6.%7."/>
      <w:lvlJc w:val="left"/>
      <w:pPr>
        <w:tabs>
          <w:tab w:val="num" w:pos="5301"/>
        </w:tabs>
        <w:ind w:left="4941" w:hanging="1080"/>
      </w:pPr>
      <w:rPr>
        <w:rFonts w:cs="Times New Roman" w:hint="default"/>
      </w:rPr>
    </w:lvl>
    <w:lvl w:ilvl="7">
      <w:start w:val="1"/>
      <w:numFmt w:val="decimal"/>
      <w:lvlText w:val="%1.%2.%3.%4.%5.%6.%7.%8."/>
      <w:lvlJc w:val="left"/>
      <w:pPr>
        <w:tabs>
          <w:tab w:val="num" w:pos="6021"/>
        </w:tabs>
        <w:ind w:left="5445" w:hanging="1224"/>
      </w:pPr>
      <w:rPr>
        <w:rFonts w:cs="Times New Roman" w:hint="default"/>
      </w:rPr>
    </w:lvl>
    <w:lvl w:ilvl="8">
      <w:start w:val="1"/>
      <w:numFmt w:val="decimal"/>
      <w:lvlText w:val="%1.%2.%3.%4.%5.%6.%7.%8.%9."/>
      <w:lvlJc w:val="left"/>
      <w:pPr>
        <w:tabs>
          <w:tab w:val="num" w:pos="6381"/>
        </w:tabs>
        <w:ind w:left="6021" w:hanging="1440"/>
      </w:pPr>
      <w:rPr>
        <w:rFonts w:cs="Times New Roman" w:hint="default"/>
      </w:rPr>
    </w:lvl>
  </w:abstractNum>
  <w:num w:numId="1" w16cid:durableId="284043766">
    <w:abstractNumId w:val="29"/>
  </w:num>
  <w:num w:numId="2" w16cid:durableId="1600213822">
    <w:abstractNumId w:val="39"/>
  </w:num>
  <w:num w:numId="3" w16cid:durableId="1874920404">
    <w:abstractNumId w:val="22"/>
  </w:num>
  <w:num w:numId="4" w16cid:durableId="1681081255">
    <w:abstractNumId w:val="18"/>
  </w:num>
  <w:num w:numId="5" w16cid:durableId="1295527291">
    <w:abstractNumId w:val="42"/>
  </w:num>
  <w:num w:numId="6" w16cid:durableId="754324330">
    <w:abstractNumId w:val="38"/>
  </w:num>
  <w:num w:numId="7" w16cid:durableId="1650017685">
    <w:abstractNumId w:val="35"/>
  </w:num>
  <w:num w:numId="8" w16cid:durableId="887450269">
    <w:abstractNumId w:val="17"/>
  </w:num>
  <w:num w:numId="9" w16cid:durableId="128398287">
    <w:abstractNumId w:val="20"/>
  </w:num>
  <w:num w:numId="10" w16cid:durableId="1752314142">
    <w:abstractNumId w:val="24"/>
  </w:num>
  <w:num w:numId="11" w16cid:durableId="489178401">
    <w:abstractNumId w:val="30"/>
  </w:num>
  <w:num w:numId="12" w16cid:durableId="1323772973">
    <w:abstractNumId w:val="41"/>
  </w:num>
  <w:num w:numId="13" w16cid:durableId="2085881552">
    <w:abstractNumId w:val="16"/>
  </w:num>
  <w:num w:numId="14" w16cid:durableId="1623463089">
    <w:abstractNumId w:val="15"/>
  </w:num>
  <w:num w:numId="15" w16cid:durableId="814024952">
    <w:abstractNumId w:val="33"/>
  </w:num>
  <w:num w:numId="16" w16cid:durableId="1552376394">
    <w:abstractNumId w:val="27"/>
  </w:num>
  <w:num w:numId="17" w16cid:durableId="921377964">
    <w:abstractNumId w:val="32"/>
  </w:num>
  <w:num w:numId="18" w16cid:durableId="1789427197">
    <w:abstractNumId w:val="14"/>
  </w:num>
  <w:num w:numId="19" w16cid:durableId="1041130244">
    <w:abstractNumId w:val="9"/>
  </w:num>
  <w:num w:numId="20" w16cid:durableId="922758540">
    <w:abstractNumId w:val="7"/>
  </w:num>
  <w:num w:numId="21" w16cid:durableId="862743626">
    <w:abstractNumId w:val="6"/>
  </w:num>
  <w:num w:numId="22" w16cid:durableId="1268999277">
    <w:abstractNumId w:val="5"/>
  </w:num>
  <w:num w:numId="23" w16cid:durableId="365837239">
    <w:abstractNumId w:val="4"/>
  </w:num>
  <w:num w:numId="24" w16cid:durableId="1432896343">
    <w:abstractNumId w:val="8"/>
  </w:num>
  <w:num w:numId="25" w16cid:durableId="1732079278">
    <w:abstractNumId w:val="3"/>
  </w:num>
  <w:num w:numId="26" w16cid:durableId="1913615963">
    <w:abstractNumId w:val="2"/>
  </w:num>
  <w:num w:numId="27" w16cid:durableId="468326553">
    <w:abstractNumId w:val="1"/>
  </w:num>
  <w:num w:numId="28" w16cid:durableId="1359694514">
    <w:abstractNumId w:val="0"/>
  </w:num>
  <w:num w:numId="29" w16cid:durableId="906649946">
    <w:abstractNumId w:val="21"/>
  </w:num>
  <w:num w:numId="30" w16cid:durableId="1695038928">
    <w:abstractNumId w:val="25"/>
  </w:num>
  <w:num w:numId="31" w16cid:durableId="1712218734">
    <w:abstractNumId w:val="37"/>
  </w:num>
  <w:num w:numId="32" w16cid:durableId="1912930337">
    <w:abstractNumId w:val="28"/>
  </w:num>
  <w:num w:numId="33" w16cid:durableId="1361710182">
    <w:abstractNumId w:val="23"/>
  </w:num>
  <w:num w:numId="34" w16cid:durableId="1596354247">
    <w:abstractNumId w:val="26"/>
  </w:num>
  <w:num w:numId="35" w16cid:durableId="1809859738">
    <w:abstractNumId w:val="11"/>
  </w:num>
  <w:num w:numId="36" w16cid:durableId="1215966815">
    <w:abstractNumId w:val="12"/>
  </w:num>
  <w:num w:numId="37" w16cid:durableId="1128430527">
    <w:abstractNumId w:val="13"/>
  </w:num>
  <w:num w:numId="38" w16cid:durableId="1581015342">
    <w:abstractNumId w:val="19"/>
  </w:num>
  <w:num w:numId="39" w16cid:durableId="1332836061">
    <w:abstractNumId w:val="34"/>
  </w:num>
  <w:num w:numId="40" w16cid:durableId="1850752879">
    <w:abstractNumId w:val="31"/>
  </w:num>
  <w:num w:numId="41" w16cid:durableId="952245988">
    <w:abstractNumId w:val="40"/>
  </w:num>
  <w:num w:numId="42" w16cid:durableId="2143962009">
    <w:abstractNumId w:val="36"/>
  </w:num>
  <w:num w:numId="43" w16cid:durableId="1097092028">
    <w:abstractNumId w:val="10"/>
  </w:num>
  <w:num w:numId="44" w16cid:durableId="839927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 Ref" w:val="8978464v2"/>
    <w:docVar w:name="FooterRef" w:val="8978464v2"/>
  </w:docVars>
  <w:rsids>
    <w:rsidRoot w:val="005019A1"/>
    <w:rsid w:val="00021E48"/>
    <w:rsid w:val="00027313"/>
    <w:rsid w:val="00037D69"/>
    <w:rsid w:val="00040460"/>
    <w:rsid w:val="00046A7B"/>
    <w:rsid w:val="00055824"/>
    <w:rsid w:val="00062538"/>
    <w:rsid w:val="00065B11"/>
    <w:rsid w:val="00070A75"/>
    <w:rsid w:val="00081820"/>
    <w:rsid w:val="0008541D"/>
    <w:rsid w:val="00090A61"/>
    <w:rsid w:val="00090B55"/>
    <w:rsid w:val="00095A8A"/>
    <w:rsid w:val="000C2A1B"/>
    <w:rsid w:val="000D0EFC"/>
    <w:rsid w:val="000D4201"/>
    <w:rsid w:val="000E1546"/>
    <w:rsid w:val="000E1D88"/>
    <w:rsid w:val="000E56E5"/>
    <w:rsid w:val="000F079E"/>
    <w:rsid w:val="000F2930"/>
    <w:rsid w:val="000F46BA"/>
    <w:rsid w:val="000F7C6A"/>
    <w:rsid w:val="00105A47"/>
    <w:rsid w:val="00106ECB"/>
    <w:rsid w:val="001079E8"/>
    <w:rsid w:val="00115A3F"/>
    <w:rsid w:val="00126F75"/>
    <w:rsid w:val="0013091E"/>
    <w:rsid w:val="00131E7B"/>
    <w:rsid w:val="00141C80"/>
    <w:rsid w:val="00143C40"/>
    <w:rsid w:val="00147450"/>
    <w:rsid w:val="00161D01"/>
    <w:rsid w:val="00162113"/>
    <w:rsid w:val="00163EB3"/>
    <w:rsid w:val="001644F7"/>
    <w:rsid w:val="001765F4"/>
    <w:rsid w:val="0018196A"/>
    <w:rsid w:val="001844BF"/>
    <w:rsid w:val="001903EC"/>
    <w:rsid w:val="00191C8F"/>
    <w:rsid w:val="001B7CBE"/>
    <w:rsid w:val="001C0A10"/>
    <w:rsid w:val="001C0B43"/>
    <w:rsid w:val="001C1559"/>
    <w:rsid w:val="001C2C9D"/>
    <w:rsid w:val="001C6F4F"/>
    <w:rsid w:val="001D2641"/>
    <w:rsid w:val="001D7140"/>
    <w:rsid w:val="001D75CF"/>
    <w:rsid w:val="001E105C"/>
    <w:rsid w:val="001E4105"/>
    <w:rsid w:val="001F1F05"/>
    <w:rsid w:val="00200085"/>
    <w:rsid w:val="00201FB0"/>
    <w:rsid w:val="0020401A"/>
    <w:rsid w:val="00210235"/>
    <w:rsid w:val="0021109E"/>
    <w:rsid w:val="00225B0A"/>
    <w:rsid w:val="002348F5"/>
    <w:rsid w:val="00235F1D"/>
    <w:rsid w:val="002457BB"/>
    <w:rsid w:val="0024636B"/>
    <w:rsid w:val="0025637D"/>
    <w:rsid w:val="00257405"/>
    <w:rsid w:val="00270066"/>
    <w:rsid w:val="00274CFE"/>
    <w:rsid w:val="00277E13"/>
    <w:rsid w:val="00282127"/>
    <w:rsid w:val="00295692"/>
    <w:rsid w:val="002A15C5"/>
    <w:rsid w:val="002B6B6F"/>
    <w:rsid w:val="002C1BAD"/>
    <w:rsid w:val="002C1D75"/>
    <w:rsid w:val="002C1F9E"/>
    <w:rsid w:val="002C6440"/>
    <w:rsid w:val="002C7CE3"/>
    <w:rsid w:val="002D113E"/>
    <w:rsid w:val="002D2AFF"/>
    <w:rsid w:val="002E1D85"/>
    <w:rsid w:val="002E584B"/>
    <w:rsid w:val="002F3B0C"/>
    <w:rsid w:val="00311645"/>
    <w:rsid w:val="00312403"/>
    <w:rsid w:val="003146C0"/>
    <w:rsid w:val="003178AA"/>
    <w:rsid w:val="00326389"/>
    <w:rsid w:val="00333035"/>
    <w:rsid w:val="003342B0"/>
    <w:rsid w:val="00335FD6"/>
    <w:rsid w:val="00341253"/>
    <w:rsid w:val="00343A53"/>
    <w:rsid w:val="00344C67"/>
    <w:rsid w:val="00352B20"/>
    <w:rsid w:val="003659A5"/>
    <w:rsid w:val="00370A9D"/>
    <w:rsid w:val="003901E8"/>
    <w:rsid w:val="00392678"/>
    <w:rsid w:val="00395BBD"/>
    <w:rsid w:val="00396EA2"/>
    <w:rsid w:val="003B6464"/>
    <w:rsid w:val="003C18FC"/>
    <w:rsid w:val="003C2730"/>
    <w:rsid w:val="003C39AE"/>
    <w:rsid w:val="003D08AF"/>
    <w:rsid w:val="003D1001"/>
    <w:rsid w:val="003D78FF"/>
    <w:rsid w:val="003E5D3C"/>
    <w:rsid w:val="003F1C0F"/>
    <w:rsid w:val="003F308B"/>
    <w:rsid w:val="00402F93"/>
    <w:rsid w:val="00404A71"/>
    <w:rsid w:val="004050B6"/>
    <w:rsid w:val="00407977"/>
    <w:rsid w:val="004136D6"/>
    <w:rsid w:val="00422A85"/>
    <w:rsid w:val="00431DC1"/>
    <w:rsid w:val="00436F5D"/>
    <w:rsid w:val="00447359"/>
    <w:rsid w:val="00450C68"/>
    <w:rsid w:val="00452CB6"/>
    <w:rsid w:val="0045495C"/>
    <w:rsid w:val="004554E9"/>
    <w:rsid w:val="004557BA"/>
    <w:rsid w:val="00456504"/>
    <w:rsid w:val="00457EFC"/>
    <w:rsid w:val="0046282F"/>
    <w:rsid w:val="00470DC8"/>
    <w:rsid w:val="00486AE9"/>
    <w:rsid w:val="004A5DC0"/>
    <w:rsid w:val="004B1A0A"/>
    <w:rsid w:val="004B1B38"/>
    <w:rsid w:val="004B6CA0"/>
    <w:rsid w:val="004C1557"/>
    <w:rsid w:val="004C3368"/>
    <w:rsid w:val="004D0FBF"/>
    <w:rsid w:val="004E2F33"/>
    <w:rsid w:val="004E3C80"/>
    <w:rsid w:val="004E5274"/>
    <w:rsid w:val="004E5635"/>
    <w:rsid w:val="004F1646"/>
    <w:rsid w:val="004F28BC"/>
    <w:rsid w:val="004F4DEF"/>
    <w:rsid w:val="004F53D5"/>
    <w:rsid w:val="004F67F0"/>
    <w:rsid w:val="005019A1"/>
    <w:rsid w:val="00507280"/>
    <w:rsid w:val="00513DC9"/>
    <w:rsid w:val="00515EDC"/>
    <w:rsid w:val="005179C8"/>
    <w:rsid w:val="005220EF"/>
    <w:rsid w:val="0052269B"/>
    <w:rsid w:val="00527C0C"/>
    <w:rsid w:val="00533A46"/>
    <w:rsid w:val="00535AF6"/>
    <w:rsid w:val="00536802"/>
    <w:rsid w:val="00541AA7"/>
    <w:rsid w:val="00543A2E"/>
    <w:rsid w:val="00543C9F"/>
    <w:rsid w:val="00544E4D"/>
    <w:rsid w:val="00547FC0"/>
    <w:rsid w:val="005508EB"/>
    <w:rsid w:val="0055644E"/>
    <w:rsid w:val="00556C1B"/>
    <w:rsid w:val="00561ED9"/>
    <w:rsid w:val="005808C9"/>
    <w:rsid w:val="005809CC"/>
    <w:rsid w:val="005878F9"/>
    <w:rsid w:val="00596121"/>
    <w:rsid w:val="005969D5"/>
    <w:rsid w:val="00597C38"/>
    <w:rsid w:val="005A05AF"/>
    <w:rsid w:val="005A0617"/>
    <w:rsid w:val="005A2C15"/>
    <w:rsid w:val="005A72C3"/>
    <w:rsid w:val="005B1808"/>
    <w:rsid w:val="005B5107"/>
    <w:rsid w:val="005C1224"/>
    <w:rsid w:val="005C1AF3"/>
    <w:rsid w:val="005E0C4D"/>
    <w:rsid w:val="005F1050"/>
    <w:rsid w:val="005F4ADE"/>
    <w:rsid w:val="005F500A"/>
    <w:rsid w:val="005F520D"/>
    <w:rsid w:val="006006EC"/>
    <w:rsid w:val="00606509"/>
    <w:rsid w:val="0061644A"/>
    <w:rsid w:val="00623BBC"/>
    <w:rsid w:val="00623BFD"/>
    <w:rsid w:val="006249CA"/>
    <w:rsid w:val="0062717A"/>
    <w:rsid w:val="006347AE"/>
    <w:rsid w:val="0063746F"/>
    <w:rsid w:val="00640350"/>
    <w:rsid w:val="00642CC3"/>
    <w:rsid w:val="00653033"/>
    <w:rsid w:val="006531A7"/>
    <w:rsid w:val="00684FE9"/>
    <w:rsid w:val="006957E8"/>
    <w:rsid w:val="0069642E"/>
    <w:rsid w:val="006A0E60"/>
    <w:rsid w:val="006A6672"/>
    <w:rsid w:val="006B1558"/>
    <w:rsid w:val="006D60D5"/>
    <w:rsid w:val="006D7BEC"/>
    <w:rsid w:val="006E3CE7"/>
    <w:rsid w:val="006E4CC3"/>
    <w:rsid w:val="006F2269"/>
    <w:rsid w:val="006F3377"/>
    <w:rsid w:val="006F35B8"/>
    <w:rsid w:val="006F491D"/>
    <w:rsid w:val="0071020B"/>
    <w:rsid w:val="00710389"/>
    <w:rsid w:val="0072023C"/>
    <w:rsid w:val="00725058"/>
    <w:rsid w:val="00731DF1"/>
    <w:rsid w:val="00743340"/>
    <w:rsid w:val="00754605"/>
    <w:rsid w:val="00756BD2"/>
    <w:rsid w:val="00757B0B"/>
    <w:rsid w:val="00761068"/>
    <w:rsid w:val="0076798B"/>
    <w:rsid w:val="00775F8F"/>
    <w:rsid w:val="007772C3"/>
    <w:rsid w:val="00785B46"/>
    <w:rsid w:val="007A0238"/>
    <w:rsid w:val="007A48F7"/>
    <w:rsid w:val="007A5CDD"/>
    <w:rsid w:val="007A688E"/>
    <w:rsid w:val="007A730F"/>
    <w:rsid w:val="007B0CC1"/>
    <w:rsid w:val="007B7BF4"/>
    <w:rsid w:val="007C158B"/>
    <w:rsid w:val="007C4D20"/>
    <w:rsid w:val="007C79FF"/>
    <w:rsid w:val="007D4555"/>
    <w:rsid w:val="007D558F"/>
    <w:rsid w:val="007E5427"/>
    <w:rsid w:val="007F2735"/>
    <w:rsid w:val="007F6D6F"/>
    <w:rsid w:val="00800AC4"/>
    <w:rsid w:val="00801D41"/>
    <w:rsid w:val="008133F9"/>
    <w:rsid w:val="008215C5"/>
    <w:rsid w:val="0082257C"/>
    <w:rsid w:val="008250A3"/>
    <w:rsid w:val="00834D02"/>
    <w:rsid w:val="00840B75"/>
    <w:rsid w:val="00842718"/>
    <w:rsid w:val="00844240"/>
    <w:rsid w:val="00844766"/>
    <w:rsid w:val="0084579C"/>
    <w:rsid w:val="0085004B"/>
    <w:rsid w:val="00851E92"/>
    <w:rsid w:val="00853985"/>
    <w:rsid w:val="00860D81"/>
    <w:rsid w:val="00876EB6"/>
    <w:rsid w:val="00887B05"/>
    <w:rsid w:val="00890BE8"/>
    <w:rsid w:val="008A1D0E"/>
    <w:rsid w:val="008A39A8"/>
    <w:rsid w:val="008A4933"/>
    <w:rsid w:val="008B3BDD"/>
    <w:rsid w:val="008D10BE"/>
    <w:rsid w:val="008D64D9"/>
    <w:rsid w:val="008E20D8"/>
    <w:rsid w:val="008E39DC"/>
    <w:rsid w:val="008E6143"/>
    <w:rsid w:val="008E6763"/>
    <w:rsid w:val="008F1055"/>
    <w:rsid w:val="008F3301"/>
    <w:rsid w:val="008F60FF"/>
    <w:rsid w:val="008F7EB8"/>
    <w:rsid w:val="00900368"/>
    <w:rsid w:val="00904BCD"/>
    <w:rsid w:val="00915975"/>
    <w:rsid w:val="00923EC9"/>
    <w:rsid w:val="009307AD"/>
    <w:rsid w:val="0093450D"/>
    <w:rsid w:val="00943E4F"/>
    <w:rsid w:val="00952EE2"/>
    <w:rsid w:val="009546DA"/>
    <w:rsid w:val="009564FF"/>
    <w:rsid w:val="00961A5B"/>
    <w:rsid w:val="009623ED"/>
    <w:rsid w:val="009626F0"/>
    <w:rsid w:val="00967D16"/>
    <w:rsid w:val="00971530"/>
    <w:rsid w:val="00981C27"/>
    <w:rsid w:val="00992ED5"/>
    <w:rsid w:val="009B2A02"/>
    <w:rsid w:val="009C4141"/>
    <w:rsid w:val="009C589F"/>
    <w:rsid w:val="009C7418"/>
    <w:rsid w:val="009D2606"/>
    <w:rsid w:val="009E058E"/>
    <w:rsid w:val="009E21B1"/>
    <w:rsid w:val="009E30F4"/>
    <w:rsid w:val="009F113E"/>
    <w:rsid w:val="009F38BA"/>
    <w:rsid w:val="00A02E4E"/>
    <w:rsid w:val="00A06F22"/>
    <w:rsid w:val="00A07144"/>
    <w:rsid w:val="00A0760C"/>
    <w:rsid w:val="00A1245B"/>
    <w:rsid w:val="00A1325B"/>
    <w:rsid w:val="00A16292"/>
    <w:rsid w:val="00A20675"/>
    <w:rsid w:val="00A255AA"/>
    <w:rsid w:val="00A34575"/>
    <w:rsid w:val="00A46033"/>
    <w:rsid w:val="00A509CC"/>
    <w:rsid w:val="00A53FE5"/>
    <w:rsid w:val="00A61120"/>
    <w:rsid w:val="00A66C14"/>
    <w:rsid w:val="00A752C9"/>
    <w:rsid w:val="00A80144"/>
    <w:rsid w:val="00A82735"/>
    <w:rsid w:val="00A87AF4"/>
    <w:rsid w:val="00A91029"/>
    <w:rsid w:val="00A97BBA"/>
    <w:rsid w:val="00AA4BB6"/>
    <w:rsid w:val="00AB183F"/>
    <w:rsid w:val="00AC01FB"/>
    <w:rsid w:val="00AC7515"/>
    <w:rsid w:val="00AD1F5B"/>
    <w:rsid w:val="00AF116F"/>
    <w:rsid w:val="00AF25E7"/>
    <w:rsid w:val="00AF44B5"/>
    <w:rsid w:val="00AF4E51"/>
    <w:rsid w:val="00B06878"/>
    <w:rsid w:val="00B11190"/>
    <w:rsid w:val="00B12C94"/>
    <w:rsid w:val="00B17278"/>
    <w:rsid w:val="00B20870"/>
    <w:rsid w:val="00B314FF"/>
    <w:rsid w:val="00B31E77"/>
    <w:rsid w:val="00B4656E"/>
    <w:rsid w:val="00B54979"/>
    <w:rsid w:val="00B62D7A"/>
    <w:rsid w:val="00B74DE1"/>
    <w:rsid w:val="00B9024C"/>
    <w:rsid w:val="00B9522E"/>
    <w:rsid w:val="00BA2E97"/>
    <w:rsid w:val="00BB1071"/>
    <w:rsid w:val="00BB719E"/>
    <w:rsid w:val="00BC75CD"/>
    <w:rsid w:val="00BE38C7"/>
    <w:rsid w:val="00BF1D16"/>
    <w:rsid w:val="00BF2F3C"/>
    <w:rsid w:val="00C03342"/>
    <w:rsid w:val="00C11B46"/>
    <w:rsid w:val="00C15961"/>
    <w:rsid w:val="00C24177"/>
    <w:rsid w:val="00C346AB"/>
    <w:rsid w:val="00C4000B"/>
    <w:rsid w:val="00C52709"/>
    <w:rsid w:val="00C6336A"/>
    <w:rsid w:val="00C6420B"/>
    <w:rsid w:val="00C67FA3"/>
    <w:rsid w:val="00C733C9"/>
    <w:rsid w:val="00C80BF6"/>
    <w:rsid w:val="00C92D89"/>
    <w:rsid w:val="00C94D38"/>
    <w:rsid w:val="00C95843"/>
    <w:rsid w:val="00C95BCE"/>
    <w:rsid w:val="00C977FC"/>
    <w:rsid w:val="00CA091B"/>
    <w:rsid w:val="00CB3488"/>
    <w:rsid w:val="00CD41BC"/>
    <w:rsid w:val="00CD5165"/>
    <w:rsid w:val="00CD721B"/>
    <w:rsid w:val="00CD7921"/>
    <w:rsid w:val="00CF21EC"/>
    <w:rsid w:val="00CF306E"/>
    <w:rsid w:val="00D064B1"/>
    <w:rsid w:val="00D075AA"/>
    <w:rsid w:val="00D213BE"/>
    <w:rsid w:val="00D24675"/>
    <w:rsid w:val="00D24D56"/>
    <w:rsid w:val="00D25D71"/>
    <w:rsid w:val="00D26E8D"/>
    <w:rsid w:val="00D31E6C"/>
    <w:rsid w:val="00D32312"/>
    <w:rsid w:val="00D3638E"/>
    <w:rsid w:val="00D372C2"/>
    <w:rsid w:val="00D47CA6"/>
    <w:rsid w:val="00D50D44"/>
    <w:rsid w:val="00D50FC8"/>
    <w:rsid w:val="00D55AAC"/>
    <w:rsid w:val="00D63F64"/>
    <w:rsid w:val="00D75661"/>
    <w:rsid w:val="00D8604D"/>
    <w:rsid w:val="00D95E37"/>
    <w:rsid w:val="00D96F00"/>
    <w:rsid w:val="00D971D1"/>
    <w:rsid w:val="00DA2698"/>
    <w:rsid w:val="00DA313F"/>
    <w:rsid w:val="00DA58B6"/>
    <w:rsid w:val="00DA629B"/>
    <w:rsid w:val="00DA6A7A"/>
    <w:rsid w:val="00DA7F00"/>
    <w:rsid w:val="00DB3A21"/>
    <w:rsid w:val="00DB40CD"/>
    <w:rsid w:val="00DB42DD"/>
    <w:rsid w:val="00DB7BB6"/>
    <w:rsid w:val="00DC34B2"/>
    <w:rsid w:val="00DD2764"/>
    <w:rsid w:val="00DD3283"/>
    <w:rsid w:val="00DD40A5"/>
    <w:rsid w:val="00DD6194"/>
    <w:rsid w:val="00DD6CEB"/>
    <w:rsid w:val="00DE6EF7"/>
    <w:rsid w:val="00DF297C"/>
    <w:rsid w:val="00DF736F"/>
    <w:rsid w:val="00DF7532"/>
    <w:rsid w:val="00E11F1A"/>
    <w:rsid w:val="00E14A52"/>
    <w:rsid w:val="00E24F66"/>
    <w:rsid w:val="00E253DB"/>
    <w:rsid w:val="00E315B9"/>
    <w:rsid w:val="00E40F83"/>
    <w:rsid w:val="00E4138D"/>
    <w:rsid w:val="00E443E0"/>
    <w:rsid w:val="00E45244"/>
    <w:rsid w:val="00E50783"/>
    <w:rsid w:val="00E55382"/>
    <w:rsid w:val="00E661C9"/>
    <w:rsid w:val="00E66A6E"/>
    <w:rsid w:val="00E809E4"/>
    <w:rsid w:val="00E85FB3"/>
    <w:rsid w:val="00EB1756"/>
    <w:rsid w:val="00ED0CB1"/>
    <w:rsid w:val="00EE1AF2"/>
    <w:rsid w:val="00EE6719"/>
    <w:rsid w:val="00EF1337"/>
    <w:rsid w:val="00EF2AE2"/>
    <w:rsid w:val="00EF68D1"/>
    <w:rsid w:val="00F003CF"/>
    <w:rsid w:val="00F060A9"/>
    <w:rsid w:val="00F138C5"/>
    <w:rsid w:val="00F22683"/>
    <w:rsid w:val="00F26BBE"/>
    <w:rsid w:val="00F3476F"/>
    <w:rsid w:val="00F57B22"/>
    <w:rsid w:val="00F60563"/>
    <w:rsid w:val="00F605A6"/>
    <w:rsid w:val="00F65283"/>
    <w:rsid w:val="00F82CBE"/>
    <w:rsid w:val="00F92962"/>
    <w:rsid w:val="00FA098E"/>
    <w:rsid w:val="00FA0A7F"/>
    <w:rsid w:val="00FA2176"/>
    <w:rsid w:val="00FA247F"/>
    <w:rsid w:val="00FB356B"/>
    <w:rsid w:val="00FB6DA7"/>
    <w:rsid w:val="00FC0321"/>
    <w:rsid w:val="00FC13AE"/>
    <w:rsid w:val="00FC79D5"/>
    <w:rsid w:val="00FD18EB"/>
    <w:rsid w:val="00FD38C1"/>
    <w:rsid w:val="00FE1054"/>
    <w:rsid w:val="00FF0FDB"/>
    <w:rsid w:val="00FF29B5"/>
    <w:rsid w:val="00FF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F8E38C"/>
  <w15:chartTrackingRefBased/>
  <w15:docId w15:val="{084F5B21-7A39-4181-84FD-F448DF8C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418"/>
    <w:pPr>
      <w:spacing w:before="60" w:after="60"/>
      <w:jc w:val="both"/>
    </w:pPr>
    <w:rPr>
      <w:rFonts w:ascii="Arial Nova Light" w:hAnsi="Arial Nova Light"/>
      <w:sz w:val="14"/>
      <w:szCs w:val="24"/>
      <w:lang w:eastAsia="en-US"/>
    </w:rPr>
  </w:style>
  <w:style w:type="paragraph" w:styleId="Heading1">
    <w:name w:val="heading 1"/>
    <w:basedOn w:val="Normal"/>
    <w:next w:val="Heading2"/>
    <w:qFormat/>
    <w:rsid w:val="00392678"/>
    <w:pPr>
      <w:keepNext/>
      <w:numPr>
        <w:numId w:val="13"/>
      </w:numPr>
      <w:shd w:val="clear" w:color="auto" w:fill="000000"/>
      <w:tabs>
        <w:tab w:val="clear" w:pos="851"/>
        <w:tab w:val="num" w:pos="567"/>
      </w:tabs>
      <w:spacing w:before="200" w:after="120"/>
      <w:ind w:left="567" w:hanging="567"/>
      <w:jc w:val="left"/>
      <w:outlineLvl w:val="0"/>
    </w:pPr>
    <w:rPr>
      <w:rFonts w:ascii="Arial Nova" w:hAnsi="Arial Nova"/>
      <w:b/>
      <w:bCs/>
      <w:caps/>
      <w:color w:val="FFFFFF"/>
      <w:kern w:val="32"/>
      <w:szCs w:val="17"/>
    </w:rPr>
  </w:style>
  <w:style w:type="paragraph" w:styleId="Heading2">
    <w:name w:val="heading 2"/>
    <w:basedOn w:val="Normal"/>
    <w:link w:val="Heading2Char"/>
    <w:qFormat/>
    <w:rsid w:val="004B1B38"/>
    <w:pPr>
      <w:numPr>
        <w:ilvl w:val="1"/>
        <w:numId w:val="13"/>
      </w:numPr>
      <w:tabs>
        <w:tab w:val="clear" w:pos="851"/>
        <w:tab w:val="num" w:pos="567"/>
      </w:tabs>
      <w:ind w:left="567" w:hanging="567"/>
      <w:outlineLvl w:val="1"/>
    </w:pPr>
    <w:rPr>
      <w:iCs/>
      <w:szCs w:val="16"/>
    </w:rPr>
  </w:style>
  <w:style w:type="paragraph" w:styleId="Heading3">
    <w:name w:val="heading 3"/>
    <w:basedOn w:val="Normal"/>
    <w:qFormat/>
    <w:rsid w:val="007F6D6F"/>
    <w:pPr>
      <w:widowControl w:val="0"/>
      <w:numPr>
        <w:ilvl w:val="2"/>
        <w:numId w:val="13"/>
      </w:numPr>
      <w:tabs>
        <w:tab w:val="clear" w:pos="1701"/>
        <w:tab w:val="num" w:pos="1134"/>
      </w:tabs>
      <w:ind w:left="1134" w:hanging="567"/>
      <w:outlineLvl w:val="2"/>
    </w:pPr>
    <w:rPr>
      <w:bCs/>
      <w:szCs w:val="26"/>
    </w:rPr>
  </w:style>
  <w:style w:type="paragraph" w:styleId="Heading4">
    <w:name w:val="heading 4"/>
    <w:basedOn w:val="Normal"/>
    <w:autoRedefine/>
    <w:qFormat/>
    <w:rsid w:val="00B314FF"/>
    <w:pPr>
      <w:keepNext/>
      <w:numPr>
        <w:ilvl w:val="3"/>
        <w:numId w:val="13"/>
      </w:numPr>
      <w:spacing w:before="240"/>
      <w:outlineLvl w:val="3"/>
    </w:pPr>
    <w:rPr>
      <w:bCs/>
      <w:szCs w:val="28"/>
    </w:rPr>
  </w:style>
  <w:style w:type="paragraph" w:styleId="Heading5">
    <w:name w:val="heading 5"/>
    <w:basedOn w:val="Normal"/>
    <w:next w:val="Normal"/>
    <w:qFormat/>
    <w:pPr>
      <w:keepNext/>
      <w:spacing w:before="0" w:after="0"/>
      <w:outlineLvl w:val="4"/>
    </w:pPr>
    <w:rPr>
      <w:i/>
      <w:iCs/>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locked/>
    <w:pPr>
      <w:spacing w:before="240"/>
      <w:jc w:val="left"/>
      <w:outlineLvl w:val="7"/>
    </w:pPr>
    <w:rPr>
      <w:rFonts w:ascii="Times New Roman" w:hAnsi="Times New Roman"/>
      <w:i/>
      <w:iCs/>
      <w:sz w:val="24"/>
      <w:lang w:val="en-US"/>
    </w:rPr>
  </w:style>
  <w:style w:type="paragraph" w:styleId="Heading9">
    <w:name w:val="heading 9"/>
    <w:basedOn w:val="Normal"/>
    <w:next w:val="Normal"/>
    <w:qFormat/>
    <w:locked/>
    <w:pPr>
      <w:spacing w:before="240"/>
      <w:jc w:val="left"/>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next w:val="BodyText2"/>
    <w:pPr>
      <w:spacing w:before="0" w:after="0"/>
      <w:jc w:val="left"/>
    </w:pPr>
    <w:rPr>
      <w:rFonts w:ascii="Trebuchet MS" w:eastAsia="SimSun" w:hAnsi="Trebuchet MS"/>
      <w:sz w:val="20"/>
      <w:szCs w:val="20"/>
      <w:lang w:eastAsia="zh-CN"/>
    </w:rPr>
  </w:style>
  <w:style w:type="paragraph" w:styleId="BodyText2">
    <w:name w:val="Body Text 2"/>
    <w:basedOn w:val="Normal"/>
    <w:pPr>
      <w:ind w:left="851"/>
    </w:pPr>
  </w:style>
  <w:style w:type="character" w:styleId="Hyperlink">
    <w:name w:val="Hyperlink"/>
    <w:rPr>
      <w:rFonts w:cs="Times New Roman"/>
      <w:color w:val="0000FF"/>
      <w:u w:val="single"/>
    </w:rPr>
  </w:style>
  <w:style w:type="paragraph" w:styleId="TOC1">
    <w:name w:val="toc 1"/>
    <w:basedOn w:val="Normal"/>
    <w:next w:val="Normal"/>
    <w:autoRedefine/>
    <w:semiHidden/>
    <w:pPr>
      <w:jc w:val="center"/>
      <w:outlineLvl w:val="0"/>
    </w:pPr>
    <w:rPr>
      <w:b/>
      <w:bCs/>
      <w:caps/>
    </w:rPr>
  </w:style>
  <w:style w:type="paragraph" w:styleId="TOC2">
    <w:name w:val="toc 2"/>
    <w:basedOn w:val="Normal"/>
    <w:next w:val="Normal"/>
    <w:autoRedefine/>
    <w:semiHidden/>
    <w:pPr>
      <w:spacing w:before="0" w:after="0"/>
      <w:ind w:left="220"/>
    </w:pPr>
  </w:style>
  <w:style w:type="paragraph" w:styleId="Header">
    <w:name w:val="header"/>
    <w:basedOn w:val="Normal"/>
    <w:link w:val="HeaderChar"/>
    <w:pPr>
      <w:tabs>
        <w:tab w:val="center" w:pos="4153"/>
        <w:tab w:val="right" w:pos="8306"/>
      </w:tabs>
      <w:spacing w:before="0" w:after="0"/>
    </w:pPr>
  </w:style>
  <w:style w:type="paragraph" w:styleId="BodyText">
    <w:name w:val="Body Text"/>
    <w:basedOn w:val="Normal"/>
    <w:link w:val="BodyTextChar"/>
    <w:pPr>
      <w:spacing w:before="0" w:after="0"/>
    </w:pPr>
    <w:rPr>
      <w:i/>
      <w:iCs/>
    </w:rPr>
  </w:style>
  <w:style w:type="character" w:styleId="PageNumber">
    <w:name w:val="page number"/>
    <w:rPr>
      <w:rFonts w:cs="Times New Roman"/>
    </w:rPr>
  </w:style>
  <w:style w:type="paragraph" w:styleId="Footer">
    <w:name w:val="footer"/>
    <w:basedOn w:val="Normal"/>
    <w:link w:val="FooterChar"/>
    <w:uiPriority w:val="99"/>
    <w:pPr>
      <w:tabs>
        <w:tab w:val="center" w:pos="4153"/>
        <w:tab w:val="right" w:pos="8306"/>
      </w:tabs>
      <w:spacing w:before="0" w:after="0"/>
    </w:pPr>
  </w:style>
  <w:style w:type="paragraph" w:customStyle="1" w:styleId="S1H2">
    <w:name w:val="S1H2"/>
    <w:basedOn w:val="Normal"/>
    <w:autoRedefine/>
    <w:rsid w:val="00311645"/>
    <w:pPr>
      <w:numPr>
        <w:ilvl w:val="1"/>
        <w:numId w:val="1"/>
      </w:numPr>
      <w:tabs>
        <w:tab w:val="clear" w:pos="1134"/>
        <w:tab w:val="num" w:pos="567"/>
      </w:tabs>
      <w:spacing w:before="120" w:after="120"/>
      <w:ind w:left="567"/>
      <w:outlineLvl w:val="1"/>
    </w:pPr>
  </w:style>
  <w:style w:type="paragraph" w:customStyle="1" w:styleId="S3H2">
    <w:name w:val="S3H2"/>
    <w:basedOn w:val="Normal"/>
    <w:autoRedefine/>
    <w:rsid w:val="00065B11"/>
    <w:pPr>
      <w:numPr>
        <w:ilvl w:val="1"/>
        <w:numId w:val="2"/>
      </w:numPr>
      <w:tabs>
        <w:tab w:val="clear" w:pos="1134"/>
      </w:tabs>
      <w:spacing w:before="120" w:after="120"/>
      <w:ind w:left="540" w:hanging="540"/>
      <w:outlineLvl w:val="1"/>
    </w:pPr>
  </w:style>
  <w:style w:type="paragraph" w:customStyle="1" w:styleId="S1H1">
    <w:name w:val="S1H1"/>
    <w:basedOn w:val="Normal"/>
    <w:next w:val="S1H2"/>
    <w:autoRedefine/>
    <w:rsid w:val="00D95E37"/>
    <w:pPr>
      <w:keepNext/>
      <w:spacing w:before="120" w:after="120"/>
      <w:jc w:val="left"/>
      <w:outlineLvl w:val="0"/>
    </w:pPr>
    <w:rPr>
      <w:rFonts w:ascii="Arial Bold" w:hAnsi="Arial Bold"/>
      <w:b/>
      <w:caps/>
    </w:rPr>
  </w:style>
  <w:style w:type="paragraph" w:customStyle="1" w:styleId="S1H3">
    <w:name w:val="S1H3"/>
    <w:basedOn w:val="Normal"/>
    <w:autoRedefine/>
    <w:rsid w:val="00065B11"/>
    <w:pPr>
      <w:numPr>
        <w:numId w:val="14"/>
      </w:numPr>
      <w:tabs>
        <w:tab w:val="clear" w:pos="1260"/>
        <w:tab w:val="num" w:pos="1080"/>
      </w:tabs>
      <w:spacing w:before="80" w:after="80"/>
      <w:ind w:left="1078" w:hanging="539"/>
      <w:outlineLvl w:val="2"/>
    </w:pPr>
  </w:style>
  <w:style w:type="paragraph" w:styleId="Salutation">
    <w:name w:val="Salutation"/>
    <w:basedOn w:val="Normal"/>
    <w:next w:val="Normal"/>
  </w:style>
  <w:style w:type="paragraph" w:customStyle="1" w:styleId="S3H1">
    <w:name w:val="S3H1"/>
    <w:basedOn w:val="Normal"/>
    <w:next w:val="S3H2"/>
    <w:autoRedefine/>
    <w:rsid w:val="004B6CA0"/>
    <w:pPr>
      <w:numPr>
        <w:numId w:val="2"/>
      </w:numPr>
      <w:tabs>
        <w:tab w:val="clear" w:pos="1134"/>
        <w:tab w:val="left" w:pos="540"/>
      </w:tabs>
      <w:spacing w:before="120" w:after="120"/>
      <w:ind w:left="539" w:hanging="539"/>
      <w:jc w:val="left"/>
      <w:outlineLvl w:val="0"/>
    </w:pPr>
    <w:rPr>
      <w:rFonts w:ascii="Arial Bold" w:hAnsi="Arial Bold"/>
      <w:b/>
      <w:caps/>
    </w:rPr>
  </w:style>
  <w:style w:type="paragraph" w:styleId="BalloonText">
    <w:name w:val="Balloon Text"/>
    <w:basedOn w:val="Normal"/>
    <w:semiHidden/>
    <w:rPr>
      <w:rFonts w:ascii="Tahoma" w:hAnsi="Tahoma" w:cs="Tahoma"/>
      <w:szCs w:val="16"/>
    </w:rPr>
  </w:style>
  <w:style w:type="paragraph" w:customStyle="1" w:styleId="S3H3">
    <w:name w:val="S3H3"/>
    <w:basedOn w:val="Normal"/>
    <w:autoRedefine/>
    <w:rsid w:val="00065B11"/>
    <w:pPr>
      <w:numPr>
        <w:ilvl w:val="2"/>
        <w:numId w:val="34"/>
      </w:numPr>
      <w:tabs>
        <w:tab w:val="clear" w:pos="927"/>
        <w:tab w:val="num" w:pos="1080"/>
      </w:tabs>
      <w:spacing w:before="80" w:after="80"/>
      <w:ind w:left="1080" w:hanging="540"/>
      <w:outlineLvl w:val="2"/>
    </w:pPr>
  </w:style>
  <w:style w:type="paragraph" w:customStyle="1" w:styleId="S4H1">
    <w:name w:val="S4H1"/>
    <w:basedOn w:val="Normal"/>
    <w:next w:val="S4H2"/>
    <w:autoRedefine/>
    <w:rsid w:val="00DD6CEB"/>
    <w:pPr>
      <w:tabs>
        <w:tab w:val="left" w:pos="1843"/>
      </w:tabs>
      <w:spacing w:before="240" w:after="240"/>
      <w:jc w:val="left"/>
      <w:outlineLvl w:val="0"/>
    </w:pPr>
    <w:rPr>
      <w:rFonts w:ascii="Arial Bold" w:hAnsi="Arial Bold"/>
      <w:b/>
      <w:caps/>
    </w:rPr>
  </w:style>
  <w:style w:type="paragraph" w:customStyle="1" w:styleId="S4H2">
    <w:name w:val="S4H2"/>
    <w:basedOn w:val="Normal"/>
    <w:autoRedefine/>
    <w:rsid w:val="00D96F00"/>
    <w:pPr>
      <w:numPr>
        <w:ilvl w:val="2"/>
        <w:numId w:val="3"/>
      </w:numPr>
      <w:tabs>
        <w:tab w:val="clear" w:pos="1588"/>
        <w:tab w:val="num" w:pos="567"/>
      </w:tabs>
      <w:ind w:left="567" w:hanging="567"/>
      <w:outlineLvl w:val="1"/>
    </w:pPr>
  </w:style>
  <w:style w:type="paragraph" w:customStyle="1" w:styleId="S4H3">
    <w:name w:val="S4H3"/>
    <w:basedOn w:val="Normal"/>
    <w:autoRedefine/>
    <w:pPr>
      <w:tabs>
        <w:tab w:val="num" w:pos="1588"/>
      </w:tabs>
      <w:ind w:left="1588" w:hanging="1021"/>
      <w:outlineLvl w:val="2"/>
    </w:pPr>
  </w:style>
  <w:style w:type="paragraph" w:customStyle="1" w:styleId="S5H1">
    <w:name w:val="S5H1"/>
    <w:basedOn w:val="Normal"/>
    <w:next w:val="S5H2"/>
    <w:autoRedefine/>
    <w:pPr>
      <w:numPr>
        <w:numId w:val="4"/>
      </w:numPr>
      <w:spacing w:before="240" w:after="240"/>
      <w:ind w:left="567"/>
      <w:jc w:val="left"/>
      <w:outlineLvl w:val="0"/>
    </w:pPr>
    <w:rPr>
      <w:rFonts w:ascii="Arial Bold" w:hAnsi="Arial Bold"/>
      <w:b/>
      <w:caps/>
    </w:rPr>
  </w:style>
  <w:style w:type="paragraph" w:customStyle="1" w:styleId="S5H2">
    <w:name w:val="S5H2"/>
    <w:basedOn w:val="Normal"/>
    <w:autoRedefine/>
    <w:pPr>
      <w:tabs>
        <w:tab w:val="num" w:pos="1134"/>
      </w:tabs>
      <w:ind w:left="567" w:hanging="567"/>
      <w:outlineLvl w:val="1"/>
    </w:pPr>
  </w:style>
  <w:style w:type="paragraph" w:customStyle="1" w:styleId="S5H3">
    <w:name w:val="S5H3"/>
    <w:basedOn w:val="Normal"/>
    <w:autoRedefine/>
    <w:pPr>
      <w:tabs>
        <w:tab w:val="num" w:pos="1588"/>
      </w:tabs>
      <w:ind w:left="1588" w:hanging="1021"/>
      <w:outlineLvl w:val="2"/>
    </w:pPr>
  </w:style>
  <w:style w:type="paragraph" w:customStyle="1" w:styleId="S6H1">
    <w:name w:val="S6H1"/>
    <w:basedOn w:val="Normal"/>
    <w:next w:val="S6H2"/>
    <w:autoRedefine/>
    <w:pPr>
      <w:numPr>
        <w:numId w:val="8"/>
      </w:numPr>
      <w:spacing w:before="240" w:after="240"/>
      <w:ind w:left="567"/>
      <w:jc w:val="left"/>
      <w:outlineLvl w:val="0"/>
    </w:pPr>
    <w:rPr>
      <w:rFonts w:ascii="Arial Bold" w:hAnsi="Arial Bold"/>
      <w:b/>
      <w:caps/>
    </w:rPr>
  </w:style>
  <w:style w:type="paragraph" w:customStyle="1" w:styleId="S6H2">
    <w:name w:val="S6H2"/>
    <w:basedOn w:val="Normal"/>
    <w:autoRedefine/>
    <w:pPr>
      <w:tabs>
        <w:tab w:val="num" w:pos="1134"/>
      </w:tabs>
      <w:ind w:left="567" w:hanging="567"/>
      <w:outlineLvl w:val="1"/>
    </w:pPr>
  </w:style>
  <w:style w:type="paragraph" w:customStyle="1" w:styleId="S6H3">
    <w:name w:val="S6H3"/>
    <w:basedOn w:val="Normal"/>
    <w:autoRedefine/>
    <w:pPr>
      <w:tabs>
        <w:tab w:val="num" w:pos="1588"/>
      </w:tabs>
      <w:ind w:left="1588" w:hanging="1021"/>
      <w:outlineLvl w:val="2"/>
    </w:pPr>
  </w:style>
  <w:style w:type="paragraph" w:customStyle="1" w:styleId="S7H1">
    <w:name w:val="S7H1"/>
    <w:basedOn w:val="Normal"/>
    <w:next w:val="S7H2"/>
    <w:autoRedefine/>
    <w:pPr>
      <w:numPr>
        <w:numId w:val="5"/>
      </w:numPr>
      <w:spacing w:before="240" w:after="240"/>
      <w:ind w:left="567"/>
      <w:jc w:val="left"/>
      <w:outlineLvl w:val="0"/>
    </w:pPr>
    <w:rPr>
      <w:rFonts w:ascii="Arial Bold" w:hAnsi="Arial Bold"/>
      <w:b/>
      <w:caps/>
    </w:rPr>
  </w:style>
  <w:style w:type="paragraph" w:customStyle="1" w:styleId="S7H2">
    <w:name w:val="S7H2"/>
    <w:basedOn w:val="Normal"/>
    <w:autoRedefine/>
    <w:pPr>
      <w:tabs>
        <w:tab w:val="num" w:pos="1134"/>
      </w:tabs>
      <w:ind w:left="567" w:hanging="567"/>
      <w:outlineLvl w:val="1"/>
    </w:pPr>
  </w:style>
  <w:style w:type="paragraph" w:customStyle="1" w:styleId="S7H3">
    <w:name w:val="S7H3"/>
    <w:basedOn w:val="Normal"/>
    <w:autoRedefine/>
    <w:pPr>
      <w:tabs>
        <w:tab w:val="num" w:pos="1588"/>
      </w:tabs>
      <w:ind w:left="1588" w:hanging="1021"/>
      <w:outlineLvl w:val="2"/>
    </w:pPr>
  </w:style>
  <w:style w:type="paragraph" w:customStyle="1" w:styleId="S8H1">
    <w:name w:val="S8H1"/>
    <w:basedOn w:val="Normal"/>
    <w:next w:val="S8H2"/>
    <w:autoRedefine/>
    <w:pPr>
      <w:numPr>
        <w:numId w:val="6"/>
      </w:numPr>
      <w:spacing w:before="240" w:after="240"/>
      <w:ind w:left="567"/>
      <w:jc w:val="left"/>
      <w:outlineLvl w:val="0"/>
    </w:pPr>
    <w:rPr>
      <w:rFonts w:ascii="Arial Bold" w:hAnsi="Arial Bold"/>
      <w:b/>
      <w:caps/>
    </w:rPr>
  </w:style>
  <w:style w:type="paragraph" w:customStyle="1" w:styleId="S8H2">
    <w:name w:val="S8H2"/>
    <w:basedOn w:val="Normal"/>
    <w:autoRedefine/>
    <w:pPr>
      <w:tabs>
        <w:tab w:val="num" w:pos="1134"/>
      </w:tabs>
      <w:ind w:left="567" w:hanging="567"/>
      <w:outlineLvl w:val="1"/>
    </w:pPr>
  </w:style>
  <w:style w:type="paragraph" w:customStyle="1" w:styleId="S8H3">
    <w:name w:val="S8H3"/>
    <w:basedOn w:val="Normal"/>
    <w:autoRedefine/>
    <w:pPr>
      <w:tabs>
        <w:tab w:val="num" w:pos="1588"/>
      </w:tabs>
      <w:ind w:left="1588" w:hanging="1021"/>
      <w:outlineLvl w:val="2"/>
    </w:pPr>
  </w:style>
  <w:style w:type="paragraph" w:customStyle="1" w:styleId="S2H1">
    <w:name w:val="S2H1"/>
    <w:basedOn w:val="Normal"/>
    <w:next w:val="S2H2"/>
    <w:autoRedefine/>
    <w:rsid w:val="00065B11"/>
    <w:pPr>
      <w:numPr>
        <w:numId w:val="7"/>
      </w:numPr>
      <w:tabs>
        <w:tab w:val="clear" w:pos="1134"/>
        <w:tab w:val="num" w:pos="540"/>
      </w:tabs>
      <w:spacing w:before="120" w:after="120"/>
      <w:ind w:left="567"/>
      <w:jc w:val="left"/>
      <w:outlineLvl w:val="0"/>
    </w:pPr>
    <w:rPr>
      <w:rFonts w:ascii="Arial Bold" w:hAnsi="Arial Bold"/>
      <w:b/>
      <w:caps/>
    </w:rPr>
  </w:style>
  <w:style w:type="paragraph" w:customStyle="1" w:styleId="S2H2">
    <w:name w:val="S2H2"/>
    <w:basedOn w:val="Normal"/>
    <w:autoRedefine/>
    <w:rsid w:val="00065B11"/>
    <w:pPr>
      <w:numPr>
        <w:ilvl w:val="1"/>
        <w:numId w:val="7"/>
      </w:numPr>
      <w:tabs>
        <w:tab w:val="clear" w:pos="1134"/>
        <w:tab w:val="num" w:pos="540"/>
      </w:tabs>
      <w:spacing w:before="120" w:after="120"/>
      <w:ind w:left="539" w:hanging="539"/>
      <w:outlineLvl w:val="1"/>
    </w:pPr>
  </w:style>
  <w:style w:type="paragraph" w:customStyle="1" w:styleId="S2H3">
    <w:name w:val="S2H3"/>
    <w:basedOn w:val="Normal"/>
    <w:autoRedefine/>
    <w:rsid w:val="00065B11"/>
    <w:pPr>
      <w:numPr>
        <w:ilvl w:val="2"/>
        <w:numId w:val="35"/>
      </w:numPr>
      <w:tabs>
        <w:tab w:val="clear" w:pos="927"/>
        <w:tab w:val="num" w:pos="1080"/>
      </w:tabs>
      <w:spacing w:before="80" w:after="80"/>
      <w:ind w:left="1077" w:hanging="510"/>
      <w:outlineLvl w:val="2"/>
    </w:pPr>
  </w:style>
  <w:style w:type="paragraph" w:styleId="Title">
    <w:name w:val="Title"/>
    <w:basedOn w:val="Normal"/>
    <w:link w:val="TitleChar"/>
    <w:qFormat/>
    <w:pPr>
      <w:spacing w:before="120" w:after="120"/>
      <w:jc w:val="center"/>
    </w:pPr>
    <w:rPr>
      <w:rFonts w:ascii="Arial Bold" w:hAnsi="Arial Bold"/>
      <w:b/>
      <w:bCs/>
      <w:spacing w:val="10"/>
    </w:rPr>
  </w:style>
  <w:style w:type="character" w:customStyle="1" w:styleId="TitleChar">
    <w:name w:val="Title Char"/>
    <w:link w:val="Title"/>
    <w:locked/>
    <w:rPr>
      <w:rFonts w:ascii="Arial Bold" w:hAnsi="Arial Bold" w:cs="Times New Roman"/>
      <w:b/>
      <w:bCs/>
      <w:spacing w:val="10"/>
      <w:sz w:val="24"/>
      <w:szCs w:val="24"/>
      <w:lang w:val="en-GB" w:eastAsia="en-US" w:bidi="ar-SA"/>
    </w:rPr>
  </w:style>
  <w:style w:type="paragraph" w:customStyle="1" w:styleId="S9H1">
    <w:name w:val="S9H1"/>
    <w:basedOn w:val="Normal"/>
    <w:next w:val="S9H2"/>
    <w:autoRedefine/>
    <w:pPr>
      <w:numPr>
        <w:numId w:val="9"/>
      </w:numPr>
      <w:spacing w:before="240" w:after="240"/>
      <w:ind w:left="567"/>
      <w:jc w:val="left"/>
      <w:outlineLvl w:val="0"/>
    </w:pPr>
    <w:rPr>
      <w:rFonts w:ascii="Arial Bold" w:hAnsi="Arial Bold"/>
      <w:b/>
      <w:caps/>
    </w:rPr>
  </w:style>
  <w:style w:type="paragraph" w:customStyle="1" w:styleId="S9H2">
    <w:name w:val="S9H2"/>
    <w:basedOn w:val="Normal"/>
    <w:autoRedefine/>
    <w:pPr>
      <w:numPr>
        <w:ilvl w:val="1"/>
        <w:numId w:val="9"/>
      </w:numPr>
      <w:ind w:left="567"/>
      <w:jc w:val="left"/>
      <w:outlineLvl w:val="1"/>
    </w:pPr>
  </w:style>
  <w:style w:type="paragraph" w:customStyle="1" w:styleId="S9H3">
    <w:name w:val="S9H3"/>
    <w:basedOn w:val="Normal"/>
    <w:autoRedefine/>
    <w:pPr>
      <w:tabs>
        <w:tab w:val="num" w:pos="1588"/>
      </w:tabs>
      <w:ind w:left="1588" w:hanging="1021"/>
      <w:outlineLvl w:val="2"/>
    </w:pPr>
  </w:style>
  <w:style w:type="paragraph" w:customStyle="1" w:styleId="Sc10H1">
    <w:name w:val="Sc10H1"/>
    <w:basedOn w:val="Normal"/>
    <w:next w:val="Sc10H2"/>
    <w:autoRedefine/>
    <w:pPr>
      <w:numPr>
        <w:numId w:val="10"/>
      </w:numPr>
      <w:spacing w:before="240" w:after="240"/>
      <w:ind w:left="567"/>
      <w:jc w:val="left"/>
      <w:outlineLvl w:val="0"/>
    </w:pPr>
    <w:rPr>
      <w:rFonts w:ascii="Arial Bold" w:hAnsi="Arial Bold"/>
      <w:b/>
      <w:caps/>
    </w:rPr>
  </w:style>
  <w:style w:type="paragraph" w:customStyle="1" w:styleId="Sc10H2">
    <w:name w:val="Sc10H2"/>
    <w:basedOn w:val="Normal"/>
    <w:autoRedefine/>
    <w:pPr>
      <w:numPr>
        <w:ilvl w:val="1"/>
        <w:numId w:val="10"/>
      </w:numPr>
      <w:ind w:left="567"/>
      <w:outlineLvl w:val="1"/>
    </w:pPr>
  </w:style>
  <w:style w:type="paragraph" w:customStyle="1" w:styleId="Sc10H3">
    <w:name w:val="Sc10H3"/>
    <w:basedOn w:val="Normal"/>
    <w:autoRedefine/>
    <w:pPr>
      <w:tabs>
        <w:tab w:val="num" w:pos="1588"/>
      </w:tabs>
      <w:ind w:left="1588" w:hanging="1021"/>
      <w:outlineLvl w:val="2"/>
    </w:pPr>
  </w:style>
  <w:style w:type="paragraph" w:customStyle="1" w:styleId="Sc11H1">
    <w:name w:val="Sc11H1"/>
    <w:basedOn w:val="Normal"/>
    <w:next w:val="Sc11H2"/>
    <w:autoRedefine/>
    <w:pPr>
      <w:numPr>
        <w:numId w:val="11"/>
      </w:numPr>
      <w:spacing w:before="240" w:after="240"/>
      <w:ind w:left="567"/>
      <w:jc w:val="left"/>
      <w:outlineLvl w:val="0"/>
    </w:pPr>
    <w:rPr>
      <w:rFonts w:ascii="Arial Bold" w:hAnsi="Arial Bold"/>
      <w:b/>
      <w:caps/>
    </w:rPr>
  </w:style>
  <w:style w:type="paragraph" w:customStyle="1" w:styleId="Sc11H2">
    <w:name w:val="Sc11H2"/>
    <w:basedOn w:val="Normal"/>
    <w:autoRedefine/>
    <w:pPr>
      <w:numPr>
        <w:ilvl w:val="1"/>
        <w:numId w:val="11"/>
      </w:numPr>
      <w:ind w:left="567"/>
      <w:outlineLvl w:val="1"/>
    </w:pPr>
  </w:style>
  <w:style w:type="paragraph" w:customStyle="1" w:styleId="Sc11H3">
    <w:name w:val="Sc11H3"/>
    <w:basedOn w:val="Normal"/>
    <w:autoRedefine/>
    <w:pPr>
      <w:tabs>
        <w:tab w:val="num" w:pos="1588"/>
      </w:tabs>
      <w:ind w:left="1588" w:hanging="1021"/>
      <w:outlineLvl w:val="2"/>
    </w:pPr>
  </w:style>
  <w:style w:type="paragraph" w:customStyle="1" w:styleId="Sc12H1">
    <w:name w:val="Sc12H1"/>
    <w:basedOn w:val="Normal"/>
    <w:next w:val="Sc12H2"/>
    <w:autoRedefine/>
    <w:pPr>
      <w:numPr>
        <w:numId w:val="12"/>
      </w:numPr>
      <w:spacing w:before="240" w:after="240"/>
      <w:ind w:left="567"/>
      <w:jc w:val="left"/>
      <w:outlineLvl w:val="0"/>
    </w:pPr>
    <w:rPr>
      <w:rFonts w:ascii="Arial Bold" w:hAnsi="Arial Bold"/>
      <w:b/>
      <w:caps/>
    </w:rPr>
  </w:style>
  <w:style w:type="paragraph" w:customStyle="1" w:styleId="Sc12H2">
    <w:name w:val="Sc12H2"/>
    <w:basedOn w:val="Normal"/>
    <w:autoRedefine/>
    <w:pPr>
      <w:numPr>
        <w:ilvl w:val="1"/>
        <w:numId w:val="12"/>
      </w:numPr>
      <w:ind w:left="567"/>
      <w:outlineLvl w:val="1"/>
    </w:pPr>
  </w:style>
  <w:style w:type="paragraph" w:customStyle="1" w:styleId="Sc12H3">
    <w:name w:val="Sc12H3"/>
    <w:basedOn w:val="Normal"/>
    <w:autoRedefine/>
    <w:pPr>
      <w:tabs>
        <w:tab w:val="num" w:pos="1588"/>
      </w:tabs>
      <w:ind w:left="1588" w:hanging="1021"/>
      <w:outlineLvl w:val="2"/>
    </w:p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
    <w:name w:val="Schedule"/>
    <w:basedOn w:val="Normal"/>
    <w:autoRedefine/>
    <w:pPr>
      <w:spacing w:after="240"/>
      <w:ind w:right="-5243"/>
      <w:jc w:val="center"/>
    </w:pPr>
    <w:rPr>
      <w:b/>
      <w:caps/>
    </w:rPr>
  </w:style>
  <w:style w:type="paragraph" w:customStyle="1" w:styleId="Textindent">
    <w:name w:val="Text indent"/>
    <w:basedOn w:val="Normal"/>
    <w:autoRedefine/>
    <w:pPr>
      <w:widowControl w:val="0"/>
      <w:ind w:left="540"/>
    </w:pPr>
  </w:style>
  <w:style w:type="paragraph" w:customStyle="1" w:styleId="IntroTitle">
    <w:name w:val="Intro Title"/>
    <w:basedOn w:val="Normal"/>
    <w:autoRedefine/>
    <w:pPr>
      <w:spacing w:before="240" w:after="240"/>
      <w:jc w:val="left"/>
      <w:outlineLvl w:val="0"/>
    </w:pPr>
    <w:rPr>
      <w:b/>
      <w:bCs/>
      <w:caps/>
      <w:kern w:val="28"/>
      <w:sz w:val="20"/>
      <w:szCs w:val="32"/>
      <w:lang w:val="en-US"/>
    </w:rPr>
  </w:style>
  <w:style w:type="character" w:customStyle="1" w:styleId="apple-style-span">
    <w:name w:val="apple-style-span"/>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rFonts w:cs="Times New Roman"/>
      <w:color w:val="800080"/>
      <w:u w:val="single"/>
    </w:rPr>
  </w:style>
  <w:style w:type="paragraph" w:styleId="BodyTextIndent">
    <w:name w:val="Body Text Indent"/>
    <w:basedOn w:val="Normal"/>
    <w:pPr>
      <w:spacing w:before="0" w:after="0"/>
      <w:ind w:left="720"/>
      <w:jc w:val="left"/>
    </w:pPr>
    <w:rPr>
      <w:rFonts w:ascii="Times New Roman" w:hAnsi="Times New Roman"/>
      <w:sz w:val="24"/>
      <w:szCs w:val="20"/>
      <w:lang w:val="en-US"/>
    </w:rPr>
  </w:style>
  <w:style w:type="paragraph" w:styleId="EndnoteText">
    <w:name w:val="endnote text"/>
    <w:basedOn w:val="Normal"/>
    <w:semiHidden/>
    <w:pPr>
      <w:widowControl w:val="0"/>
      <w:spacing w:before="0" w:after="0"/>
      <w:jc w:val="left"/>
    </w:pPr>
    <w:rPr>
      <w:rFonts w:ascii="Times New Roman" w:hAnsi="Times New Roman"/>
      <w:sz w:val="20"/>
      <w:szCs w:val="20"/>
      <w:lang w:val="en-US"/>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Times New Roman" w:hAnsi="Times New Roman"/>
      <w:sz w:val="18"/>
      <w:lang w:val="en-US"/>
    </w:rPr>
  </w:style>
  <w:style w:type="paragraph" w:customStyle="1" w:styleId="letterbullets">
    <w:name w:val="letter bullets"/>
    <w:basedOn w:val="Normal"/>
    <w:pPr>
      <w:spacing w:before="0" w:after="0"/>
      <w:jc w:val="left"/>
    </w:pPr>
    <w:rPr>
      <w:rFonts w:ascii="Times New Roman" w:hAnsi="Times New Roman"/>
      <w:sz w:val="20"/>
      <w:lang w:val="en-US"/>
    </w:rPr>
  </w:style>
  <w:style w:type="paragraph" w:customStyle="1" w:styleId="Header1">
    <w:name w:val="Header 1"/>
    <w:basedOn w:val="BodyText"/>
    <w:autoRedefine/>
    <w:pPr>
      <w:keepNext/>
      <w:numPr>
        <w:numId w:val="16"/>
      </w:numPr>
      <w:tabs>
        <w:tab w:val="clear" w:pos="720"/>
        <w:tab w:val="num" w:pos="360"/>
      </w:tabs>
      <w:spacing w:after="240"/>
      <w:ind w:left="360"/>
      <w:jc w:val="left"/>
    </w:pPr>
    <w:rPr>
      <w:rFonts w:ascii="Times New Roman" w:hAnsi="Times New Roman"/>
      <w:b/>
      <w:bCs/>
      <w:i w:val="0"/>
      <w:iCs w:val="0"/>
      <w:sz w:val="18"/>
      <w:lang w:val="en-US"/>
    </w:rPr>
  </w:style>
  <w:style w:type="paragraph" w:customStyle="1" w:styleId="Header2">
    <w:name w:val="Header 2"/>
    <w:basedOn w:val="BodyText"/>
    <w:autoRedefine/>
    <w:pPr>
      <w:spacing w:before="120" w:after="120"/>
      <w:ind w:left="360"/>
      <w:jc w:val="left"/>
    </w:pPr>
    <w:rPr>
      <w:rFonts w:ascii="Times New Roman" w:hAnsi="Times New Roman"/>
      <w:i w:val="0"/>
      <w:iCs w:val="0"/>
      <w:sz w:val="20"/>
      <w:lang w:val="en-US"/>
    </w:rPr>
  </w:style>
  <w:style w:type="paragraph" w:styleId="BlockText">
    <w:name w:val="Block Text"/>
    <w:basedOn w:val="Normal"/>
    <w:pPr>
      <w:spacing w:before="0" w:after="0"/>
      <w:ind w:left="-720" w:right="-720"/>
    </w:pPr>
    <w:rPr>
      <w:rFonts w:ascii="Times New Roman" w:hAnsi="Times New Roman"/>
      <w:szCs w:val="20"/>
      <w:lang w:val="en-US"/>
    </w:rPr>
  </w:style>
  <w:style w:type="paragraph" w:styleId="Date">
    <w:name w:val="Date"/>
    <w:basedOn w:val="Normal"/>
    <w:next w:val="Normal"/>
    <w:pPr>
      <w:spacing w:before="0" w:after="220" w:line="220" w:lineRule="atLeast"/>
    </w:pPr>
    <w:rPr>
      <w:spacing w:val="-5"/>
      <w:sz w:val="20"/>
      <w:szCs w:val="20"/>
      <w:lang w:val="en-US"/>
    </w:rPr>
  </w:style>
  <w:style w:type="paragraph" w:customStyle="1" w:styleId="HTMLBody">
    <w:name w:val="HTML Body"/>
    <w:rPr>
      <w:rFonts w:ascii="Arial" w:hAnsi="Arial"/>
      <w:snapToGrid w:val="0"/>
      <w:lang w:val="en-US" w:eastAsia="en-US"/>
    </w:rPr>
  </w:style>
  <w:style w:type="paragraph" w:customStyle="1" w:styleId="paragraph">
    <w:name w:val="paragraph"/>
    <w:basedOn w:val="Normal"/>
    <w:pPr>
      <w:widowControl w:val="0"/>
      <w:spacing w:before="40" w:after="40" w:line="180" w:lineRule="atLeast"/>
    </w:pPr>
    <w:rPr>
      <w:rFonts w:ascii="Times New Roman" w:hAnsi="Times New Roman"/>
      <w:snapToGrid w:val="0"/>
      <w:szCs w:val="20"/>
      <w:lang w:val="en-US"/>
    </w:rPr>
  </w:style>
  <w:style w:type="paragraph" w:customStyle="1" w:styleId="h1">
    <w:name w:val="h1"/>
    <w:basedOn w:val="Normal"/>
    <w:pPr>
      <w:numPr>
        <w:numId w:val="17"/>
      </w:numPr>
      <w:spacing w:before="240" w:after="0"/>
    </w:pPr>
    <w:rPr>
      <w:rFonts w:ascii="Times New Roman" w:hAnsi="Times New Roman"/>
      <w:b/>
      <w:szCs w:val="20"/>
      <w:lang w:val="en-US"/>
    </w:rPr>
  </w:style>
  <w:style w:type="paragraph" w:customStyle="1" w:styleId="h2">
    <w:name w:val="h2"/>
    <w:basedOn w:val="Normal"/>
    <w:pPr>
      <w:numPr>
        <w:ilvl w:val="1"/>
        <w:numId w:val="17"/>
      </w:numPr>
      <w:spacing w:before="120" w:after="0"/>
    </w:pPr>
    <w:rPr>
      <w:rFonts w:ascii="Times New Roman" w:hAnsi="Times New Roman"/>
      <w:szCs w:val="20"/>
      <w:lang w:val="en-US"/>
    </w:rPr>
  </w:style>
  <w:style w:type="paragraph" w:customStyle="1" w:styleId="head2">
    <w:name w:val="head2"/>
    <w:basedOn w:val="Normal"/>
    <w:pPr>
      <w:spacing w:before="0" w:after="120"/>
      <w:ind w:right="720"/>
    </w:pPr>
    <w:rPr>
      <w:rFonts w:ascii="Times New Roman" w:hAnsi="Times New Roman"/>
      <w:sz w:val="18"/>
      <w:szCs w:val="20"/>
      <w:lang w:val="en-US"/>
    </w:rPr>
  </w:style>
  <w:style w:type="paragraph" w:customStyle="1" w:styleId="h3">
    <w:name w:val="h3"/>
    <w:basedOn w:val="Normal"/>
    <w:pPr>
      <w:numPr>
        <w:ilvl w:val="2"/>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pPr>
    <w:rPr>
      <w:rFonts w:ascii="Times New Roman" w:hAnsi="Times New Roman"/>
      <w:iCs/>
      <w:szCs w:val="20"/>
      <w:lang w:val="en-US"/>
    </w:rPr>
  </w:style>
  <w:style w:type="paragraph" w:customStyle="1" w:styleId="pricingbody">
    <w:name w:val="pricing body"/>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1440"/>
    </w:pPr>
    <w:rPr>
      <w:rFonts w:ascii="Times New Roman" w:hAnsi="Times New Roman"/>
      <w:sz w:val="18"/>
      <w:szCs w:val="20"/>
      <w:lang w:val="en-US"/>
    </w:rPr>
  </w:style>
  <w:style w:type="paragraph" w:customStyle="1" w:styleId="numlist">
    <w:name w:val="num list"/>
    <w:basedOn w:val="Normal"/>
    <w:pPr>
      <w:numPr>
        <w:numId w:val="18"/>
      </w:numPr>
      <w:tabs>
        <w:tab w:val="left" w:pos="1080"/>
      </w:tabs>
      <w:spacing w:after="0"/>
    </w:pPr>
    <w:rPr>
      <w:rFonts w:ascii="Times New Roman" w:hAnsi="Times New Roman"/>
      <w:sz w:val="18"/>
      <w:szCs w:val="20"/>
      <w:lang w:val="en-US"/>
    </w:rPr>
  </w:style>
  <w:style w:type="paragraph" w:styleId="BodyTextFirstIndent">
    <w:name w:val="Body Text First Indent"/>
    <w:basedOn w:val="BodyText"/>
    <w:pPr>
      <w:spacing w:after="120"/>
      <w:ind w:firstLine="210"/>
      <w:jc w:val="left"/>
    </w:pPr>
    <w:rPr>
      <w:rFonts w:ascii="Times New Roman" w:hAnsi="Times New Roman"/>
      <w:i w:val="0"/>
      <w:iCs w:val="0"/>
      <w:sz w:val="20"/>
      <w:szCs w:val="20"/>
      <w:lang w:val="en-US"/>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pPr>
      <w:spacing w:before="0" w:after="120" w:line="480" w:lineRule="auto"/>
      <w:ind w:left="360"/>
      <w:jc w:val="left"/>
    </w:pPr>
    <w:rPr>
      <w:rFonts w:ascii="Times New Roman" w:hAnsi="Times New Roman"/>
      <w:sz w:val="20"/>
      <w:szCs w:val="20"/>
      <w:lang w:val="en-US"/>
    </w:rPr>
  </w:style>
  <w:style w:type="paragraph" w:styleId="BodyTextIndent3">
    <w:name w:val="Body Text Indent 3"/>
    <w:basedOn w:val="Normal"/>
    <w:pPr>
      <w:spacing w:before="0" w:after="120"/>
      <w:ind w:left="360"/>
      <w:jc w:val="left"/>
    </w:pPr>
    <w:rPr>
      <w:rFonts w:ascii="Times New Roman" w:hAnsi="Times New Roman"/>
      <w:szCs w:val="16"/>
      <w:lang w:val="en-US"/>
    </w:rPr>
  </w:style>
  <w:style w:type="paragraph" w:styleId="Caption">
    <w:name w:val="caption"/>
    <w:basedOn w:val="Normal"/>
    <w:next w:val="Normal"/>
    <w:qFormat/>
    <w:locked/>
    <w:pPr>
      <w:spacing w:before="120" w:after="120"/>
      <w:jc w:val="left"/>
    </w:pPr>
    <w:rPr>
      <w:rFonts w:ascii="Times New Roman" w:hAnsi="Times New Roman"/>
      <w:b/>
      <w:bCs/>
      <w:sz w:val="20"/>
      <w:szCs w:val="20"/>
      <w:lang w:val="en-US"/>
    </w:rPr>
  </w:style>
  <w:style w:type="paragraph" w:styleId="Closing">
    <w:name w:val="Closing"/>
    <w:basedOn w:val="Normal"/>
    <w:pPr>
      <w:spacing w:before="0" w:after="0"/>
      <w:ind w:left="4320"/>
      <w:jc w:val="left"/>
    </w:pPr>
    <w:rPr>
      <w:rFonts w:ascii="Times New Roman" w:hAnsi="Times New Roman"/>
      <w:sz w:val="20"/>
      <w:szCs w:val="20"/>
      <w:lang w:val="en-US"/>
    </w:rPr>
  </w:style>
  <w:style w:type="paragraph" w:styleId="EmailSignature">
    <w:name w:val="E-mail Signature"/>
    <w:basedOn w:val="Normal"/>
    <w:pPr>
      <w:spacing w:before="0" w:after="0"/>
      <w:jc w:val="left"/>
    </w:pPr>
    <w:rPr>
      <w:rFonts w:ascii="Times New Roman" w:hAnsi="Times New Roman"/>
      <w:sz w:val="20"/>
      <w:szCs w:val="20"/>
      <w:lang w:val="en-US"/>
    </w:rPr>
  </w:style>
  <w:style w:type="paragraph" w:styleId="EnvelopeAddress">
    <w:name w:val="envelope address"/>
    <w:basedOn w:val="Normal"/>
    <w:pPr>
      <w:framePr w:w="7920" w:h="1980" w:hRule="exact" w:hSpace="180" w:wrap="auto" w:hAnchor="page" w:xAlign="center" w:yAlign="bottom"/>
      <w:spacing w:before="0" w:after="0"/>
      <w:ind w:left="2880"/>
      <w:jc w:val="left"/>
    </w:pPr>
    <w:rPr>
      <w:rFonts w:cs="Arial"/>
      <w:sz w:val="24"/>
      <w:lang w:val="en-US"/>
    </w:rPr>
  </w:style>
  <w:style w:type="paragraph" w:styleId="EnvelopeReturn">
    <w:name w:val="envelope return"/>
    <w:basedOn w:val="Normal"/>
    <w:pPr>
      <w:spacing w:before="0" w:after="0"/>
      <w:jc w:val="left"/>
    </w:pPr>
    <w:rPr>
      <w:rFonts w:cs="Arial"/>
      <w:sz w:val="20"/>
      <w:szCs w:val="20"/>
      <w:lang w:val="en-US"/>
    </w:rPr>
  </w:style>
  <w:style w:type="paragraph" w:styleId="HTMLAddress">
    <w:name w:val="HTML Address"/>
    <w:basedOn w:val="Normal"/>
    <w:pPr>
      <w:spacing w:before="0" w:after="0"/>
      <w:jc w:val="left"/>
    </w:pPr>
    <w:rPr>
      <w:rFonts w:ascii="Times New Roman" w:hAnsi="Times New Roman"/>
      <w:i/>
      <w:iCs/>
      <w:sz w:val="20"/>
      <w:szCs w:val="20"/>
      <w:lang w:val="en-US"/>
    </w:rPr>
  </w:style>
  <w:style w:type="paragraph" w:styleId="HTMLPreformatted">
    <w:name w:val="HTML Preformatted"/>
    <w:basedOn w:val="Normal"/>
    <w:pPr>
      <w:spacing w:before="0" w:after="0"/>
      <w:jc w:val="left"/>
    </w:pPr>
    <w:rPr>
      <w:rFonts w:ascii="Courier New" w:hAnsi="Courier New" w:cs="Courier New"/>
      <w:sz w:val="20"/>
      <w:szCs w:val="20"/>
      <w:lang w:val="en-US"/>
    </w:rPr>
  </w:style>
  <w:style w:type="paragraph" w:styleId="List">
    <w:name w:val="List"/>
    <w:basedOn w:val="Normal"/>
    <w:pPr>
      <w:spacing w:before="0" w:after="0"/>
      <w:ind w:left="360" w:hanging="360"/>
      <w:jc w:val="left"/>
    </w:pPr>
    <w:rPr>
      <w:rFonts w:ascii="Times New Roman" w:hAnsi="Times New Roman"/>
      <w:sz w:val="20"/>
      <w:szCs w:val="20"/>
      <w:lang w:val="en-US"/>
    </w:rPr>
  </w:style>
  <w:style w:type="paragraph" w:styleId="List2">
    <w:name w:val="List 2"/>
    <w:basedOn w:val="Normal"/>
    <w:pPr>
      <w:spacing w:before="0" w:after="0"/>
      <w:ind w:left="720" w:hanging="360"/>
      <w:jc w:val="left"/>
    </w:pPr>
    <w:rPr>
      <w:rFonts w:ascii="Times New Roman" w:hAnsi="Times New Roman"/>
      <w:sz w:val="20"/>
      <w:szCs w:val="20"/>
      <w:lang w:val="en-US"/>
    </w:rPr>
  </w:style>
  <w:style w:type="paragraph" w:styleId="List3">
    <w:name w:val="List 3"/>
    <w:basedOn w:val="Normal"/>
    <w:pPr>
      <w:spacing w:before="0" w:after="0"/>
      <w:ind w:left="1080" w:hanging="360"/>
      <w:jc w:val="left"/>
    </w:pPr>
    <w:rPr>
      <w:rFonts w:ascii="Times New Roman" w:hAnsi="Times New Roman"/>
      <w:sz w:val="20"/>
      <w:szCs w:val="20"/>
      <w:lang w:val="en-US"/>
    </w:rPr>
  </w:style>
  <w:style w:type="paragraph" w:styleId="List4">
    <w:name w:val="List 4"/>
    <w:basedOn w:val="Normal"/>
    <w:pPr>
      <w:spacing w:before="0" w:after="0"/>
      <w:ind w:left="1440" w:hanging="360"/>
      <w:jc w:val="left"/>
    </w:pPr>
    <w:rPr>
      <w:rFonts w:ascii="Times New Roman" w:hAnsi="Times New Roman"/>
      <w:sz w:val="20"/>
      <w:szCs w:val="20"/>
      <w:lang w:val="en-US"/>
    </w:rPr>
  </w:style>
  <w:style w:type="paragraph" w:styleId="List5">
    <w:name w:val="List 5"/>
    <w:basedOn w:val="Normal"/>
    <w:pPr>
      <w:spacing w:before="0" w:after="0"/>
      <w:ind w:left="1800" w:hanging="360"/>
      <w:jc w:val="left"/>
    </w:pPr>
    <w:rPr>
      <w:rFonts w:ascii="Times New Roman" w:hAnsi="Times New Roman"/>
      <w:sz w:val="20"/>
      <w:szCs w:val="20"/>
      <w:lang w:val="en-US"/>
    </w:rPr>
  </w:style>
  <w:style w:type="paragraph" w:styleId="ListBullet">
    <w:name w:val="List Bullet"/>
    <w:basedOn w:val="Normal"/>
    <w:autoRedefine/>
    <w:pPr>
      <w:numPr>
        <w:numId w:val="19"/>
      </w:numPr>
      <w:spacing w:before="0" w:after="0"/>
      <w:jc w:val="left"/>
    </w:pPr>
    <w:rPr>
      <w:rFonts w:ascii="Times New Roman" w:hAnsi="Times New Roman"/>
      <w:sz w:val="20"/>
      <w:szCs w:val="20"/>
      <w:lang w:val="en-US"/>
    </w:rPr>
  </w:style>
  <w:style w:type="paragraph" w:styleId="ListBullet2">
    <w:name w:val="List Bullet 2"/>
    <w:basedOn w:val="Normal"/>
    <w:autoRedefine/>
    <w:pPr>
      <w:numPr>
        <w:numId w:val="20"/>
      </w:numPr>
      <w:spacing w:before="0" w:after="0"/>
      <w:jc w:val="left"/>
    </w:pPr>
    <w:rPr>
      <w:rFonts w:ascii="Times New Roman" w:hAnsi="Times New Roman"/>
      <w:sz w:val="20"/>
      <w:szCs w:val="20"/>
      <w:lang w:val="en-US"/>
    </w:rPr>
  </w:style>
  <w:style w:type="paragraph" w:styleId="ListBullet3">
    <w:name w:val="List Bullet 3"/>
    <w:basedOn w:val="Normal"/>
    <w:autoRedefine/>
    <w:pPr>
      <w:numPr>
        <w:numId w:val="21"/>
      </w:numPr>
      <w:spacing w:before="0" w:after="0"/>
      <w:jc w:val="left"/>
    </w:pPr>
    <w:rPr>
      <w:rFonts w:ascii="Times New Roman" w:hAnsi="Times New Roman"/>
      <w:sz w:val="20"/>
      <w:szCs w:val="20"/>
      <w:lang w:val="en-US"/>
    </w:rPr>
  </w:style>
  <w:style w:type="paragraph" w:styleId="ListBullet4">
    <w:name w:val="List Bullet 4"/>
    <w:basedOn w:val="Normal"/>
    <w:autoRedefine/>
    <w:pPr>
      <w:numPr>
        <w:numId w:val="22"/>
      </w:numPr>
      <w:spacing w:line="200" w:lineRule="exact"/>
      <w:ind w:left="1434" w:hanging="357"/>
      <w:jc w:val="left"/>
    </w:pPr>
    <w:rPr>
      <w:szCs w:val="17"/>
    </w:rPr>
  </w:style>
  <w:style w:type="paragraph" w:styleId="ListBullet5">
    <w:name w:val="List Bullet 5"/>
    <w:basedOn w:val="Normal"/>
    <w:autoRedefine/>
    <w:pPr>
      <w:numPr>
        <w:numId w:val="23"/>
      </w:numPr>
      <w:spacing w:before="0" w:after="0"/>
      <w:jc w:val="left"/>
    </w:pPr>
    <w:rPr>
      <w:rFonts w:ascii="Times New Roman" w:hAnsi="Times New Roman"/>
      <w:sz w:val="20"/>
      <w:szCs w:val="20"/>
      <w:lang w:val="en-US"/>
    </w:rPr>
  </w:style>
  <w:style w:type="paragraph" w:styleId="ListContinue">
    <w:name w:val="List Continue"/>
    <w:basedOn w:val="Normal"/>
    <w:pPr>
      <w:spacing w:before="0" w:after="120"/>
      <w:ind w:left="360"/>
      <w:jc w:val="left"/>
    </w:pPr>
    <w:rPr>
      <w:rFonts w:ascii="Times New Roman" w:hAnsi="Times New Roman"/>
      <w:sz w:val="20"/>
      <w:szCs w:val="20"/>
      <w:lang w:val="en-US"/>
    </w:rPr>
  </w:style>
  <w:style w:type="paragraph" w:styleId="ListContinue2">
    <w:name w:val="List Continue 2"/>
    <w:basedOn w:val="Normal"/>
    <w:pPr>
      <w:spacing w:before="0" w:after="120"/>
      <w:ind w:left="720"/>
      <w:jc w:val="left"/>
    </w:pPr>
    <w:rPr>
      <w:rFonts w:ascii="Times New Roman" w:hAnsi="Times New Roman"/>
      <w:sz w:val="20"/>
      <w:szCs w:val="20"/>
      <w:lang w:val="en-US"/>
    </w:rPr>
  </w:style>
  <w:style w:type="paragraph" w:styleId="ListContinue3">
    <w:name w:val="List Continue 3"/>
    <w:basedOn w:val="Normal"/>
    <w:pPr>
      <w:spacing w:before="0" w:after="120"/>
      <w:ind w:left="1080"/>
      <w:jc w:val="left"/>
    </w:pPr>
    <w:rPr>
      <w:rFonts w:ascii="Times New Roman" w:hAnsi="Times New Roman"/>
      <w:sz w:val="20"/>
      <w:szCs w:val="20"/>
      <w:lang w:val="en-US"/>
    </w:rPr>
  </w:style>
  <w:style w:type="paragraph" w:styleId="ListContinue4">
    <w:name w:val="List Continue 4"/>
    <w:basedOn w:val="Normal"/>
    <w:pPr>
      <w:spacing w:before="0" w:after="120"/>
      <w:ind w:left="1440"/>
      <w:jc w:val="left"/>
    </w:pPr>
    <w:rPr>
      <w:rFonts w:ascii="Times New Roman" w:hAnsi="Times New Roman"/>
      <w:sz w:val="20"/>
      <w:szCs w:val="20"/>
      <w:lang w:val="en-US"/>
    </w:rPr>
  </w:style>
  <w:style w:type="paragraph" w:styleId="ListContinue5">
    <w:name w:val="List Continue 5"/>
    <w:basedOn w:val="Normal"/>
    <w:pPr>
      <w:spacing w:before="0" w:after="120"/>
      <w:ind w:left="1800"/>
      <w:jc w:val="left"/>
    </w:pPr>
    <w:rPr>
      <w:rFonts w:ascii="Times New Roman" w:hAnsi="Times New Roman"/>
      <w:sz w:val="20"/>
      <w:szCs w:val="20"/>
      <w:lang w:val="en-US"/>
    </w:rPr>
  </w:style>
  <w:style w:type="paragraph" w:styleId="ListNumber">
    <w:name w:val="List Number"/>
    <w:basedOn w:val="Normal"/>
    <w:pPr>
      <w:numPr>
        <w:numId w:val="24"/>
      </w:numPr>
      <w:spacing w:before="0" w:after="0"/>
      <w:jc w:val="left"/>
    </w:pPr>
    <w:rPr>
      <w:rFonts w:ascii="Times New Roman" w:hAnsi="Times New Roman"/>
      <w:sz w:val="20"/>
      <w:szCs w:val="20"/>
      <w:lang w:val="en-US"/>
    </w:rPr>
  </w:style>
  <w:style w:type="paragraph" w:styleId="ListNumber2">
    <w:name w:val="List Number 2"/>
    <w:basedOn w:val="Normal"/>
    <w:pPr>
      <w:numPr>
        <w:numId w:val="25"/>
      </w:numPr>
      <w:spacing w:before="0" w:after="0"/>
      <w:jc w:val="left"/>
    </w:pPr>
    <w:rPr>
      <w:rFonts w:ascii="Times New Roman" w:hAnsi="Times New Roman"/>
      <w:sz w:val="20"/>
      <w:szCs w:val="20"/>
      <w:lang w:val="en-US"/>
    </w:rPr>
  </w:style>
  <w:style w:type="paragraph" w:styleId="ListNumber3">
    <w:name w:val="List Number 3"/>
    <w:basedOn w:val="Normal"/>
    <w:pPr>
      <w:numPr>
        <w:numId w:val="26"/>
      </w:numPr>
      <w:spacing w:before="0" w:after="0"/>
      <w:jc w:val="left"/>
    </w:pPr>
    <w:rPr>
      <w:rFonts w:ascii="Times New Roman" w:hAnsi="Times New Roman"/>
      <w:sz w:val="20"/>
      <w:szCs w:val="20"/>
      <w:lang w:val="en-US"/>
    </w:rPr>
  </w:style>
  <w:style w:type="paragraph" w:styleId="ListNumber4">
    <w:name w:val="List Number 4"/>
    <w:basedOn w:val="Normal"/>
    <w:pPr>
      <w:numPr>
        <w:numId w:val="27"/>
      </w:numPr>
      <w:spacing w:before="0" w:after="0"/>
      <w:jc w:val="left"/>
    </w:pPr>
    <w:rPr>
      <w:rFonts w:ascii="Times New Roman" w:hAnsi="Times New Roman"/>
      <w:sz w:val="20"/>
      <w:szCs w:val="20"/>
      <w:lang w:val="en-US"/>
    </w:rPr>
  </w:style>
  <w:style w:type="paragraph" w:styleId="ListNumber5">
    <w:name w:val="List Number 5"/>
    <w:basedOn w:val="Normal"/>
    <w:pPr>
      <w:numPr>
        <w:numId w:val="28"/>
      </w:numPr>
      <w:spacing w:before="0" w:after="0"/>
      <w:jc w:val="left"/>
    </w:pPr>
    <w:rPr>
      <w:rFonts w:ascii="Times New Roman" w:hAnsi="Times New Roman"/>
      <w:sz w:val="20"/>
      <w:szCs w:val="20"/>
      <w:lang w:val="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before="0" w:after="0"/>
      <w:ind w:left="1080" w:hanging="1080"/>
      <w:jc w:val="left"/>
    </w:pPr>
    <w:rPr>
      <w:rFonts w:cs="Arial"/>
      <w:sz w:val="24"/>
      <w:lang w:val="en-US"/>
    </w:rPr>
  </w:style>
  <w:style w:type="paragraph" w:styleId="NormalWeb">
    <w:name w:val="Normal (Web)"/>
    <w:basedOn w:val="Normal"/>
    <w:pPr>
      <w:spacing w:before="0" w:after="0"/>
      <w:jc w:val="left"/>
    </w:pPr>
    <w:rPr>
      <w:rFonts w:ascii="Times New Roman" w:hAnsi="Times New Roman"/>
      <w:sz w:val="24"/>
      <w:lang w:val="en-US"/>
    </w:rPr>
  </w:style>
  <w:style w:type="paragraph" w:styleId="NormalIndent">
    <w:name w:val="Normal Indent"/>
    <w:basedOn w:val="Normal"/>
    <w:pPr>
      <w:spacing w:before="0" w:after="0"/>
      <w:ind w:left="720"/>
      <w:jc w:val="left"/>
    </w:pPr>
    <w:rPr>
      <w:rFonts w:ascii="Times New Roman" w:hAnsi="Times New Roman"/>
      <w:sz w:val="20"/>
      <w:szCs w:val="20"/>
      <w:lang w:val="en-US"/>
    </w:rPr>
  </w:style>
  <w:style w:type="paragraph" w:styleId="NoteHeading">
    <w:name w:val="Note Heading"/>
    <w:basedOn w:val="Normal"/>
    <w:next w:val="Normal"/>
    <w:pPr>
      <w:spacing w:before="0" w:after="0"/>
      <w:jc w:val="left"/>
    </w:pPr>
    <w:rPr>
      <w:rFonts w:ascii="Times New Roman" w:hAnsi="Times New Roman"/>
      <w:sz w:val="20"/>
      <w:szCs w:val="20"/>
      <w:lang w:val="en-US"/>
    </w:rPr>
  </w:style>
  <w:style w:type="paragraph" w:styleId="PlainText">
    <w:name w:val="Plain Text"/>
    <w:basedOn w:val="Normal"/>
    <w:pPr>
      <w:spacing w:before="0" w:after="0"/>
      <w:jc w:val="left"/>
    </w:pPr>
    <w:rPr>
      <w:rFonts w:ascii="Courier New" w:hAnsi="Courier New" w:cs="Courier New"/>
      <w:sz w:val="20"/>
      <w:szCs w:val="20"/>
      <w:lang w:val="en-US"/>
    </w:rPr>
  </w:style>
  <w:style w:type="paragraph" w:styleId="Signature">
    <w:name w:val="Signature"/>
    <w:basedOn w:val="Normal"/>
    <w:pPr>
      <w:spacing w:before="0" w:after="0"/>
      <w:ind w:left="4320"/>
      <w:jc w:val="left"/>
    </w:pPr>
    <w:rPr>
      <w:rFonts w:ascii="Times New Roman" w:hAnsi="Times New Roman"/>
      <w:sz w:val="20"/>
      <w:szCs w:val="20"/>
      <w:lang w:val="en-US"/>
    </w:rPr>
  </w:style>
  <w:style w:type="paragraph" w:styleId="Subtitle">
    <w:name w:val="Subtitle"/>
    <w:basedOn w:val="Normal"/>
    <w:qFormat/>
    <w:locked/>
    <w:pPr>
      <w:spacing w:before="0"/>
      <w:jc w:val="center"/>
      <w:outlineLvl w:val="1"/>
    </w:pPr>
    <w:rPr>
      <w:rFonts w:cs="Arial"/>
      <w:sz w:val="24"/>
      <w:lang w:val="en-US"/>
    </w:rPr>
  </w:style>
  <w:style w:type="paragraph" w:styleId="TOC7">
    <w:name w:val="toc 7"/>
    <w:basedOn w:val="Normal"/>
    <w:next w:val="Normal"/>
    <w:autoRedefine/>
    <w:semiHidden/>
    <w:pPr>
      <w:spacing w:before="0" w:after="0"/>
      <w:ind w:left="1200"/>
      <w:jc w:val="left"/>
    </w:pPr>
    <w:rPr>
      <w:rFonts w:ascii="Times New Roman" w:hAnsi="Times New Roman"/>
      <w:sz w:val="20"/>
      <w:szCs w:val="20"/>
      <w:lang w:val="en-US"/>
    </w:rPr>
  </w:style>
  <w:style w:type="paragraph" w:customStyle="1" w:styleId="table">
    <w:name w:val="table"/>
    <w:basedOn w:val="Normal"/>
    <w:pPr>
      <w:spacing w:line="260" w:lineRule="atLeast"/>
      <w:ind w:left="72" w:right="72"/>
      <w:jc w:val="left"/>
    </w:pPr>
    <w:rPr>
      <w:rFonts w:ascii="Garamond" w:hAnsi="Garamond"/>
      <w:sz w:val="20"/>
      <w:szCs w:val="20"/>
      <w:lang w:val="en-US"/>
    </w:rPr>
  </w:style>
  <w:style w:type="paragraph" w:customStyle="1" w:styleId="tableheadings">
    <w:name w:val="tableheadings"/>
    <w:basedOn w:val="Normal"/>
    <w:pPr>
      <w:keepNext/>
      <w:spacing w:line="260" w:lineRule="atLeast"/>
      <w:ind w:left="43" w:right="43"/>
      <w:jc w:val="left"/>
    </w:pPr>
    <w:rPr>
      <w:rFonts w:ascii="Tahoma" w:hAnsi="Tahoma" w:cs="Tahoma"/>
      <w:smallCaps/>
      <w:sz w:val="20"/>
      <w:szCs w:val="20"/>
      <w:lang w:val="en-US"/>
    </w:rPr>
  </w:style>
  <w:style w:type="paragraph" w:customStyle="1" w:styleId="tabletitle">
    <w:name w:val="tabletitle"/>
    <w:basedOn w:val="Normal"/>
    <w:pPr>
      <w:keepNext/>
      <w:spacing w:before="120" w:after="40" w:line="260" w:lineRule="atLeast"/>
      <w:jc w:val="left"/>
    </w:pPr>
    <w:rPr>
      <w:rFonts w:ascii="Tahoma" w:hAnsi="Tahoma" w:cs="Tahoma"/>
      <w:smallCaps/>
      <w:sz w:val="22"/>
      <w:szCs w:val="22"/>
      <w:lang w:val="en-US"/>
    </w:rPr>
  </w:style>
  <w:style w:type="paragraph" w:customStyle="1" w:styleId="TableBullet">
    <w:name w:val="Table Bullet"/>
    <w:basedOn w:val="table"/>
    <w:pPr>
      <w:keepLines/>
      <w:numPr>
        <w:numId w:val="29"/>
      </w:numPr>
      <w:spacing w:line="240" w:lineRule="auto"/>
    </w:pPr>
  </w:style>
  <w:style w:type="paragraph" w:customStyle="1" w:styleId="TableTitleCharChar">
    <w:name w:val="Table Title Char Char"/>
    <w:basedOn w:val="Normal"/>
    <w:next w:val="Normal"/>
    <w:pPr>
      <w:keepNext/>
      <w:spacing w:before="120" w:after="40"/>
      <w:jc w:val="left"/>
    </w:pPr>
    <w:rPr>
      <w:rFonts w:ascii="Tahoma" w:hAnsi="Tahoma" w:cs="Arial"/>
      <w:bCs/>
      <w:smallCaps/>
      <w:sz w:val="22"/>
      <w:szCs w:val="20"/>
      <w:lang w:val="en-US"/>
    </w:rPr>
  </w:style>
  <w:style w:type="paragraph" w:customStyle="1" w:styleId="TableHeadingsSmaller">
    <w:name w:val="Table Headings Smaller"/>
    <w:basedOn w:val="Normal"/>
    <w:pPr>
      <w:keepNext/>
      <w:keepLines/>
      <w:spacing w:before="40" w:after="40"/>
      <w:ind w:left="29" w:right="29"/>
      <w:jc w:val="left"/>
    </w:pPr>
    <w:rPr>
      <w:rFonts w:ascii="Tahoma" w:hAnsi="Tahoma" w:cs="Arial"/>
      <w:bCs/>
      <w:smallCaps/>
      <w:sz w:val="20"/>
      <w:szCs w:val="20"/>
      <w:lang w:val="en-US"/>
    </w:rPr>
  </w:style>
  <w:style w:type="paragraph" w:customStyle="1" w:styleId="TableListItemCharChar">
    <w:name w:val="Table List Item Char Char"/>
    <w:basedOn w:val="table"/>
    <w:pPr>
      <w:keepLines/>
      <w:spacing w:line="240" w:lineRule="auto"/>
      <w:ind w:left="360" w:right="29"/>
    </w:pPr>
  </w:style>
  <w:style w:type="paragraph" w:customStyle="1" w:styleId="TableSubhead">
    <w:name w:val="Table Subhead"/>
    <w:basedOn w:val="table"/>
    <w:pPr>
      <w:keepLines/>
      <w:spacing w:line="240" w:lineRule="auto"/>
    </w:pPr>
    <w:rPr>
      <w:sz w:val="22"/>
      <w:szCs w:val="22"/>
    </w:rPr>
  </w:style>
  <w:style w:type="character" w:customStyle="1" w:styleId="TableListItemCharCharChar">
    <w:name w:val="Table List Item Char Char Char"/>
    <w:rPr>
      <w:rFonts w:ascii="Garamond" w:hAnsi="Garamond"/>
      <w:lang w:val="en-US" w:eastAsia="en-US" w:bidi="ar-SA"/>
    </w:rPr>
  </w:style>
  <w:style w:type="character" w:customStyle="1" w:styleId="TableTitleCharCharChar">
    <w:name w:val="Table Title Char Char Char"/>
    <w:rPr>
      <w:rFonts w:ascii="Tahoma" w:hAnsi="Tahoma" w:cs="Arial"/>
      <w:bCs/>
      <w:smallCaps/>
      <w:sz w:val="22"/>
      <w:lang w:val="en-US" w:eastAsia="en-US" w:bidi="ar-SA"/>
    </w:rPr>
  </w:style>
  <w:style w:type="paragraph" w:customStyle="1" w:styleId="TableListItem">
    <w:name w:val="Table List Item"/>
    <w:basedOn w:val="table"/>
    <w:pPr>
      <w:keepLines/>
      <w:spacing w:line="240" w:lineRule="auto"/>
      <w:ind w:left="360" w:right="29"/>
    </w:pPr>
  </w:style>
  <w:style w:type="paragraph" w:customStyle="1" w:styleId="TableListItemChar">
    <w:name w:val="Table List Item Char"/>
    <w:basedOn w:val="table"/>
    <w:pPr>
      <w:keepLines/>
      <w:spacing w:line="240" w:lineRule="auto"/>
      <w:ind w:left="360" w:right="29"/>
    </w:pPr>
  </w:style>
  <w:style w:type="paragraph" w:customStyle="1" w:styleId="TableTitle0">
    <w:name w:val="Table Title"/>
    <w:basedOn w:val="Normal"/>
    <w:next w:val="Normal"/>
    <w:pPr>
      <w:keepNext/>
      <w:spacing w:before="120" w:after="40"/>
      <w:jc w:val="left"/>
    </w:pPr>
    <w:rPr>
      <w:rFonts w:ascii="Tahoma" w:hAnsi="Tahoma" w:cs="Arial"/>
      <w:bCs/>
      <w:smallCaps/>
      <w:sz w:val="22"/>
      <w:szCs w:val="20"/>
      <w:lang w:val="en-US"/>
    </w:rPr>
  </w:style>
  <w:style w:type="paragraph" w:customStyle="1" w:styleId="TableChar">
    <w:name w:val="Table Char"/>
    <w:basedOn w:val="Normal"/>
    <w:pPr>
      <w:keepLines/>
      <w:ind w:left="72" w:right="72"/>
      <w:jc w:val="left"/>
    </w:pPr>
    <w:rPr>
      <w:rFonts w:ascii="Garamond" w:hAnsi="Garamond"/>
      <w:sz w:val="20"/>
      <w:szCs w:val="20"/>
      <w:lang w:val="en-US"/>
    </w:rPr>
  </w:style>
  <w:style w:type="character" w:customStyle="1" w:styleId="TableCharChar">
    <w:name w:val="Table Char Char"/>
    <w:rPr>
      <w:rFonts w:ascii="Garamond" w:hAnsi="Garamond"/>
      <w:lang w:val="en-US" w:eastAsia="en-US" w:bidi="ar-SA"/>
    </w:rPr>
  </w:style>
  <w:style w:type="paragraph" w:customStyle="1" w:styleId="Table0">
    <w:name w:val="Table"/>
    <w:basedOn w:val="Normal"/>
    <w:pPr>
      <w:keepLines/>
      <w:ind w:left="72" w:right="72"/>
      <w:jc w:val="left"/>
    </w:pPr>
    <w:rPr>
      <w:rFonts w:ascii="Garamond" w:hAnsi="Garamond"/>
      <w:sz w:val="20"/>
      <w:szCs w:val="20"/>
      <w:lang w:val="en-US"/>
    </w:rPr>
  </w:style>
  <w:style w:type="paragraph" w:customStyle="1" w:styleId="TableHeadings0">
    <w:name w:val="Table Headings"/>
    <w:basedOn w:val="Table0"/>
    <w:pPr>
      <w:keepNext/>
    </w:pPr>
    <w:rPr>
      <w:rFonts w:ascii="Tahoma" w:hAnsi="Tahoma" w:cs="Arial"/>
      <w:bCs/>
      <w:smallCaps/>
      <w:sz w:val="22"/>
    </w:rPr>
  </w:style>
  <w:style w:type="paragraph" w:customStyle="1" w:styleId="VersionDate">
    <w:name w:val="Version Date"/>
    <w:basedOn w:val="Normal"/>
    <w:next w:val="Normal"/>
    <w:pPr>
      <w:spacing w:before="0" w:after="120"/>
      <w:jc w:val="center"/>
    </w:pPr>
    <w:rPr>
      <w:rFonts w:ascii="Tahoma" w:hAnsi="Tahoma"/>
      <w:bCs/>
      <w:sz w:val="22"/>
      <w:szCs w:val="20"/>
      <w:lang w:val="en-US"/>
    </w:rPr>
  </w:style>
  <w:style w:type="character" w:styleId="Strong">
    <w:name w:val="Strong"/>
    <w:qFormat/>
    <w:locked/>
    <w:rPr>
      <w:b/>
      <w:bCs/>
    </w:rPr>
  </w:style>
  <w:style w:type="paragraph" w:customStyle="1" w:styleId="guideline">
    <w:name w:val="guideline"/>
    <w:basedOn w:val="Normal"/>
    <w:pPr>
      <w:numPr>
        <w:numId w:val="30"/>
      </w:numPr>
      <w:spacing w:before="0" w:after="0"/>
      <w:jc w:val="left"/>
    </w:pPr>
    <w:rPr>
      <w:rFonts w:ascii="Book Antiqua" w:hAnsi="Book Antiqua"/>
      <w:sz w:val="20"/>
      <w:szCs w:val="20"/>
      <w:lang w:val="en-US"/>
    </w:rPr>
  </w:style>
  <w:style w:type="paragraph" w:customStyle="1" w:styleId="Title2">
    <w:name w:val="Title 2"/>
    <w:basedOn w:val="Title1"/>
    <w:next w:val="Normal"/>
    <w:pPr>
      <w:spacing w:after="240"/>
    </w:pPr>
    <w:rPr>
      <w:sz w:val="36"/>
    </w:rPr>
  </w:style>
  <w:style w:type="paragraph" w:customStyle="1" w:styleId="Title1">
    <w:name w:val="Title 1"/>
    <w:basedOn w:val="Normal"/>
    <w:next w:val="Title2"/>
    <w:pPr>
      <w:spacing w:before="0" w:after="360" w:line="260" w:lineRule="atLeast"/>
      <w:jc w:val="center"/>
    </w:pPr>
    <w:rPr>
      <w:rFonts w:ascii="Tahoma" w:hAnsi="Tahoma"/>
      <w:sz w:val="48"/>
      <w:szCs w:val="20"/>
      <w:lang w:val="en-US"/>
    </w:rPr>
  </w:style>
  <w:style w:type="paragraph" w:customStyle="1" w:styleId="TextIndentMTI">
    <w:name w:val="Text Indent MTI"/>
    <w:basedOn w:val="Textindent"/>
    <w:autoRedefine/>
    <w:rsid w:val="00DD3283"/>
    <w:pPr>
      <w:keepNext/>
      <w:spacing w:before="160" w:after="80"/>
      <w:ind w:left="567"/>
    </w:pPr>
    <w:rPr>
      <w:rFonts w:ascii="Arial Bold" w:hAnsi="Arial Bold"/>
      <w:b/>
      <w:color w:val="980000"/>
      <w:szCs w:val="16"/>
    </w:rPr>
  </w:style>
  <w:style w:type="table" w:customStyle="1" w:styleId="TableGrid1">
    <w:name w:val="Table Grid1"/>
    <w:basedOn w:val="TableNormal"/>
    <w:next w:val="TableGrid"/>
    <w:rsid w:val="00FA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A5DC0"/>
    <w:rPr>
      <w:color w:val="605E5C"/>
      <w:shd w:val="clear" w:color="auto" w:fill="E1DFDD"/>
    </w:rPr>
  </w:style>
  <w:style w:type="character" w:customStyle="1" w:styleId="BodyTextChar">
    <w:name w:val="Body Text Char"/>
    <w:link w:val="BodyText"/>
    <w:rsid w:val="00402F93"/>
    <w:rPr>
      <w:rFonts w:ascii="Arial Nova Light" w:hAnsi="Arial Nova Light"/>
      <w:i/>
      <w:iCs/>
      <w:sz w:val="16"/>
      <w:szCs w:val="24"/>
      <w:lang w:eastAsia="en-US"/>
    </w:rPr>
  </w:style>
  <w:style w:type="character" w:customStyle="1" w:styleId="HeaderChar">
    <w:name w:val="Header Char"/>
    <w:link w:val="Header"/>
    <w:rsid w:val="00311645"/>
    <w:rPr>
      <w:rFonts w:ascii="Arial Nova Light" w:hAnsi="Arial Nova Light"/>
      <w:sz w:val="16"/>
      <w:szCs w:val="24"/>
      <w:lang w:eastAsia="en-US"/>
    </w:rPr>
  </w:style>
  <w:style w:type="paragraph" w:styleId="Revision">
    <w:name w:val="Revision"/>
    <w:hidden/>
    <w:uiPriority w:val="99"/>
    <w:semiHidden/>
    <w:rsid w:val="003C2730"/>
    <w:rPr>
      <w:rFonts w:ascii="Arial Nova Light" w:hAnsi="Arial Nova Light"/>
      <w:sz w:val="16"/>
      <w:szCs w:val="24"/>
      <w:lang w:eastAsia="en-US"/>
    </w:rPr>
  </w:style>
  <w:style w:type="numbering" w:customStyle="1" w:styleId="Style1">
    <w:name w:val="Style1"/>
    <w:rsid w:val="00A07144"/>
    <w:pPr>
      <w:numPr>
        <w:numId w:val="42"/>
      </w:numPr>
    </w:pPr>
  </w:style>
  <w:style w:type="character" w:customStyle="1" w:styleId="Heading2Char">
    <w:name w:val="Heading 2 Char"/>
    <w:link w:val="Heading2"/>
    <w:rsid w:val="004B1B38"/>
    <w:rPr>
      <w:rFonts w:ascii="Arial Nova Light" w:hAnsi="Arial Nova Light"/>
      <w:iCs/>
      <w:sz w:val="14"/>
      <w:szCs w:val="16"/>
      <w:lang w:eastAsia="en-US"/>
    </w:rPr>
  </w:style>
  <w:style w:type="paragraph" w:customStyle="1" w:styleId="RestartNumbering">
    <w:name w:val="Restart Numbering"/>
    <w:basedOn w:val="Normal"/>
    <w:uiPriority w:val="19"/>
    <w:rsid w:val="00606509"/>
    <w:pPr>
      <w:widowControl w:val="0"/>
      <w:numPr>
        <w:numId w:val="43"/>
      </w:numPr>
      <w:tabs>
        <w:tab w:val="num" w:pos="1134"/>
      </w:tabs>
      <w:spacing w:before="0" w:after="240" w:line="276" w:lineRule="auto"/>
      <w:ind w:left="1134" w:hanging="567"/>
    </w:pPr>
    <w:rPr>
      <w:rFonts w:ascii="CG Times" w:eastAsia="Calibri" w:hAnsi="CG Times"/>
      <w:sz w:val="24"/>
      <w:szCs w:val="20"/>
    </w:rPr>
  </w:style>
  <w:style w:type="paragraph" w:customStyle="1" w:styleId="Level1Heading">
    <w:name w:val="Level 1 Heading"/>
    <w:basedOn w:val="BodyText"/>
    <w:next w:val="Level2Number"/>
    <w:uiPriority w:val="19"/>
    <w:qFormat/>
    <w:rsid w:val="00606509"/>
    <w:pPr>
      <w:keepNext/>
      <w:widowControl w:val="0"/>
      <w:numPr>
        <w:ilvl w:val="1"/>
        <w:numId w:val="43"/>
      </w:numPr>
      <w:tabs>
        <w:tab w:val="clear" w:pos="709"/>
        <w:tab w:val="num" w:pos="360"/>
        <w:tab w:val="num" w:pos="1134"/>
      </w:tabs>
      <w:spacing w:after="240" w:line="324" w:lineRule="auto"/>
      <w:ind w:left="0" w:firstLine="0"/>
      <w:outlineLvl w:val="0"/>
    </w:pPr>
    <w:rPr>
      <w:rFonts w:ascii="CG Times" w:eastAsia="Calibri" w:hAnsi="CG Times"/>
      <w:b/>
      <w:bCs/>
      <w:i w:val="0"/>
      <w:iCs w:val="0"/>
      <w:sz w:val="24"/>
      <w:u w:val="single"/>
    </w:rPr>
  </w:style>
  <w:style w:type="paragraph" w:customStyle="1" w:styleId="Level2Number">
    <w:name w:val="Level 2 Number"/>
    <w:basedOn w:val="BodyText"/>
    <w:uiPriority w:val="19"/>
    <w:qFormat/>
    <w:rsid w:val="00606509"/>
    <w:pPr>
      <w:widowControl w:val="0"/>
      <w:numPr>
        <w:ilvl w:val="2"/>
        <w:numId w:val="43"/>
      </w:numPr>
      <w:tabs>
        <w:tab w:val="clear" w:pos="709"/>
        <w:tab w:val="num" w:pos="360"/>
        <w:tab w:val="num" w:pos="1588"/>
      </w:tabs>
      <w:spacing w:after="240" w:line="324" w:lineRule="auto"/>
      <w:ind w:left="0" w:firstLine="0"/>
    </w:pPr>
    <w:rPr>
      <w:rFonts w:ascii="CG Times" w:eastAsia="Calibri" w:hAnsi="CG Times"/>
      <w:i w:val="0"/>
      <w:iCs w:val="0"/>
      <w:sz w:val="24"/>
      <w:szCs w:val="20"/>
    </w:rPr>
  </w:style>
  <w:style w:type="paragraph" w:customStyle="1" w:styleId="Level3Number">
    <w:name w:val="Level 3 Number"/>
    <w:basedOn w:val="BodyText"/>
    <w:uiPriority w:val="19"/>
    <w:qFormat/>
    <w:rsid w:val="00606509"/>
    <w:pPr>
      <w:widowControl w:val="0"/>
      <w:numPr>
        <w:ilvl w:val="3"/>
        <w:numId w:val="43"/>
      </w:numPr>
      <w:tabs>
        <w:tab w:val="clear" w:pos="1418"/>
        <w:tab w:val="num" w:pos="360"/>
        <w:tab w:val="num" w:pos="6237"/>
      </w:tabs>
      <w:spacing w:after="240" w:line="324" w:lineRule="auto"/>
      <w:ind w:left="0" w:firstLine="0"/>
    </w:pPr>
    <w:rPr>
      <w:rFonts w:ascii="CG Times" w:eastAsia="Calibri" w:hAnsi="CG Times"/>
      <w:i w:val="0"/>
      <w:iCs w:val="0"/>
      <w:sz w:val="24"/>
      <w:szCs w:val="20"/>
    </w:rPr>
  </w:style>
  <w:style w:type="paragraph" w:customStyle="1" w:styleId="Level4Number">
    <w:name w:val="Level 4 Number"/>
    <w:basedOn w:val="BodyText"/>
    <w:uiPriority w:val="19"/>
    <w:qFormat/>
    <w:rsid w:val="00606509"/>
    <w:pPr>
      <w:widowControl w:val="0"/>
      <w:numPr>
        <w:ilvl w:val="4"/>
        <w:numId w:val="43"/>
      </w:numPr>
      <w:tabs>
        <w:tab w:val="clear" w:pos="2126"/>
        <w:tab w:val="num" w:pos="360"/>
        <w:tab w:val="num" w:pos="5922"/>
      </w:tabs>
      <w:spacing w:after="240" w:line="324" w:lineRule="auto"/>
      <w:ind w:left="0" w:firstLine="0"/>
    </w:pPr>
    <w:rPr>
      <w:rFonts w:ascii="CG Times" w:eastAsia="Calibri" w:hAnsi="CG Times"/>
      <w:i w:val="0"/>
      <w:iCs w:val="0"/>
      <w:sz w:val="24"/>
      <w:szCs w:val="20"/>
    </w:rPr>
  </w:style>
  <w:style w:type="paragraph" w:customStyle="1" w:styleId="Level5Number">
    <w:name w:val="Level 5 Number"/>
    <w:basedOn w:val="BodyText"/>
    <w:uiPriority w:val="19"/>
    <w:rsid w:val="00606509"/>
    <w:pPr>
      <w:widowControl w:val="0"/>
      <w:numPr>
        <w:ilvl w:val="5"/>
        <w:numId w:val="43"/>
      </w:numPr>
      <w:tabs>
        <w:tab w:val="clear" w:pos="2835"/>
        <w:tab w:val="num" w:pos="360"/>
        <w:tab w:val="num" w:pos="6642"/>
      </w:tabs>
      <w:spacing w:after="240" w:line="324" w:lineRule="auto"/>
      <w:ind w:left="0" w:firstLine="0"/>
    </w:pPr>
    <w:rPr>
      <w:rFonts w:ascii="CG Times" w:eastAsia="Calibri" w:hAnsi="CG Times"/>
      <w:i w:val="0"/>
      <w:iCs w:val="0"/>
      <w:sz w:val="24"/>
      <w:szCs w:val="20"/>
    </w:rPr>
  </w:style>
  <w:style w:type="paragraph" w:customStyle="1" w:styleId="Level6Number">
    <w:name w:val="Level 6 Number"/>
    <w:basedOn w:val="BodyText"/>
    <w:uiPriority w:val="19"/>
    <w:rsid w:val="00606509"/>
    <w:pPr>
      <w:widowControl w:val="0"/>
      <w:numPr>
        <w:ilvl w:val="6"/>
        <w:numId w:val="43"/>
      </w:numPr>
      <w:tabs>
        <w:tab w:val="clear" w:pos="3544"/>
        <w:tab w:val="num" w:pos="360"/>
        <w:tab w:val="num" w:pos="7002"/>
      </w:tabs>
      <w:spacing w:after="240" w:line="324" w:lineRule="auto"/>
      <w:ind w:left="0" w:firstLine="0"/>
    </w:pPr>
    <w:rPr>
      <w:rFonts w:ascii="CG Times" w:eastAsia="Calibri" w:hAnsi="CG Times"/>
      <w:i w:val="0"/>
      <w:iCs w:val="0"/>
      <w:sz w:val="24"/>
      <w:szCs w:val="20"/>
    </w:rPr>
  </w:style>
  <w:style w:type="paragraph" w:customStyle="1" w:styleId="Level7Number">
    <w:name w:val="Level 7 Number"/>
    <w:basedOn w:val="BodyText"/>
    <w:uiPriority w:val="19"/>
    <w:semiHidden/>
    <w:rsid w:val="00606509"/>
    <w:pPr>
      <w:widowControl w:val="0"/>
      <w:numPr>
        <w:ilvl w:val="7"/>
        <w:numId w:val="43"/>
      </w:numPr>
      <w:tabs>
        <w:tab w:val="clear" w:pos="4253"/>
        <w:tab w:val="num" w:pos="360"/>
        <w:tab w:val="num" w:pos="7722"/>
      </w:tabs>
      <w:spacing w:after="240" w:line="324" w:lineRule="auto"/>
      <w:ind w:left="0" w:firstLine="0"/>
    </w:pPr>
    <w:rPr>
      <w:rFonts w:ascii="CG Times" w:eastAsia="Calibri" w:hAnsi="CG Times"/>
      <w:i w:val="0"/>
      <w:iCs w:val="0"/>
      <w:sz w:val="24"/>
      <w:szCs w:val="20"/>
    </w:rPr>
  </w:style>
  <w:style w:type="paragraph" w:customStyle="1" w:styleId="Level8Number">
    <w:name w:val="Level 8 Number"/>
    <w:basedOn w:val="BodyText"/>
    <w:uiPriority w:val="19"/>
    <w:semiHidden/>
    <w:rsid w:val="00606509"/>
    <w:pPr>
      <w:widowControl w:val="0"/>
      <w:numPr>
        <w:ilvl w:val="8"/>
        <w:numId w:val="43"/>
      </w:numPr>
      <w:tabs>
        <w:tab w:val="clear" w:pos="4253"/>
        <w:tab w:val="num" w:pos="360"/>
        <w:tab w:val="num" w:pos="8082"/>
      </w:tabs>
      <w:spacing w:after="240" w:line="324" w:lineRule="auto"/>
      <w:ind w:left="0" w:firstLine="0"/>
    </w:pPr>
    <w:rPr>
      <w:rFonts w:ascii="CG Times" w:eastAsia="Calibri" w:hAnsi="CG Times"/>
      <w:i w:val="0"/>
      <w:iCs w:val="0"/>
      <w:sz w:val="24"/>
      <w:szCs w:val="20"/>
    </w:rPr>
  </w:style>
  <w:style w:type="character" w:customStyle="1" w:styleId="FooterChar">
    <w:name w:val="Footer Char"/>
    <w:basedOn w:val="DefaultParagraphFont"/>
    <w:link w:val="Footer"/>
    <w:uiPriority w:val="99"/>
    <w:rsid w:val="002C6440"/>
    <w:rPr>
      <w:rFonts w:ascii="Arial Nova Light" w:hAnsi="Arial Nova Light"/>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198">
      <w:bodyDiv w:val="1"/>
      <w:marLeft w:val="0"/>
      <w:marRight w:val="0"/>
      <w:marTop w:val="0"/>
      <w:marBottom w:val="0"/>
      <w:divBdr>
        <w:top w:val="none" w:sz="0" w:space="0" w:color="auto"/>
        <w:left w:val="none" w:sz="0" w:space="0" w:color="auto"/>
        <w:bottom w:val="none" w:sz="0" w:space="0" w:color="auto"/>
        <w:right w:val="none" w:sz="0" w:space="0" w:color="auto"/>
      </w:divBdr>
      <w:divsChild>
        <w:div w:id="1379209027">
          <w:marLeft w:val="0"/>
          <w:marRight w:val="0"/>
          <w:marTop w:val="58"/>
          <w:marBottom w:val="58"/>
          <w:divBdr>
            <w:top w:val="none" w:sz="0" w:space="0" w:color="auto"/>
            <w:left w:val="none" w:sz="0" w:space="0" w:color="auto"/>
            <w:bottom w:val="none" w:sz="0" w:space="0" w:color="auto"/>
            <w:right w:val="none" w:sz="0" w:space="0" w:color="auto"/>
          </w:divBdr>
          <w:divsChild>
            <w:div w:id="657878032">
              <w:marLeft w:val="58"/>
              <w:marRight w:val="58"/>
              <w:marTop w:val="0"/>
              <w:marBottom w:val="0"/>
              <w:divBdr>
                <w:top w:val="single" w:sz="4" w:space="6" w:color="333366"/>
                <w:left w:val="single" w:sz="4" w:space="6" w:color="333366"/>
                <w:bottom w:val="single" w:sz="4" w:space="6" w:color="333366"/>
                <w:right w:val="single" w:sz="4" w:space="6" w:color="333366"/>
              </w:divBdr>
              <w:divsChild>
                <w:div w:id="1896812513">
                  <w:marLeft w:val="5"/>
                  <w:marRight w:val="5"/>
                  <w:marTop w:val="2"/>
                  <w:marBottom w:val="2"/>
                  <w:divBdr>
                    <w:top w:val="none" w:sz="0" w:space="0" w:color="auto"/>
                    <w:left w:val="none" w:sz="0" w:space="0" w:color="auto"/>
                    <w:bottom w:val="none" w:sz="0" w:space="0" w:color="auto"/>
                    <w:right w:val="none" w:sz="0" w:space="0" w:color="auto"/>
                  </w:divBdr>
                  <w:divsChild>
                    <w:div w:id="792165231">
                      <w:marLeft w:val="0"/>
                      <w:marRight w:val="0"/>
                      <w:marTop w:val="0"/>
                      <w:marBottom w:val="0"/>
                      <w:divBdr>
                        <w:top w:val="none" w:sz="0" w:space="0" w:color="auto"/>
                        <w:left w:val="none" w:sz="0" w:space="0" w:color="auto"/>
                        <w:bottom w:val="none" w:sz="0" w:space="0" w:color="auto"/>
                        <w:right w:val="none" w:sz="0" w:space="0" w:color="auto"/>
                      </w:divBdr>
                      <w:divsChild>
                        <w:div w:id="1542356018">
                          <w:marLeft w:val="300"/>
                          <w:marRight w:val="0"/>
                          <w:marTop w:val="0"/>
                          <w:marBottom w:val="0"/>
                          <w:divBdr>
                            <w:top w:val="none" w:sz="0" w:space="0" w:color="auto"/>
                            <w:left w:val="none" w:sz="0" w:space="0" w:color="auto"/>
                            <w:bottom w:val="none" w:sz="0" w:space="0" w:color="auto"/>
                            <w:right w:val="none" w:sz="0" w:space="0" w:color="auto"/>
                          </w:divBdr>
                          <w:divsChild>
                            <w:div w:id="1436095642">
                              <w:marLeft w:val="300"/>
                              <w:marRight w:val="0"/>
                              <w:marTop w:val="0"/>
                              <w:marBottom w:val="0"/>
                              <w:divBdr>
                                <w:top w:val="none" w:sz="0" w:space="0" w:color="auto"/>
                                <w:left w:val="none" w:sz="0" w:space="0" w:color="auto"/>
                                <w:bottom w:val="none" w:sz="0" w:space="0" w:color="auto"/>
                                <w:right w:val="none" w:sz="0" w:space="0" w:color="auto"/>
                              </w:divBdr>
                            </w:div>
                            <w:div w:id="19465695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5849">
      <w:bodyDiv w:val="1"/>
      <w:marLeft w:val="0"/>
      <w:marRight w:val="0"/>
      <w:marTop w:val="0"/>
      <w:marBottom w:val="0"/>
      <w:divBdr>
        <w:top w:val="none" w:sz="0" w:space="0" w:color="auto"/>
        <w:left w:val="none" w:sz="0" w:space="0" w:color="auto"/>
        <w:bottom w:val="none" w:sz="0" w:space="0" w:color="auto"/>
        <w:right w:val="none" w:sz="0" w:space="0" w:color="auto"/>
      </w:divBdr>
    </w:div>
    <w:div w:id="809711926">
      <w:bodyDiv w:val="1"/>
      <w:marLeft w:val="0"/>
      <w:marRight w:val="0"/>
      <w:marTop w:val="0"/>
      <w:marBottom w:val="0"/>
      <w:divBdr>
        <w:top w:val="none" w:sz="0" w:space="0" w:color="auto"/>
        <w:left w:val="none" w:sz="0" w:space="0" w:color="auto"/>
        <w:bottom w:val="none" w:sz="0" w:space="0" w:color="auto"/>
        <w:right w:val="none" w:sz="0" w:space="0" w:color="auto"/>
      </w:divBdr>
    </w:div>
    <w:div w:id="1363870378">
      <w:bodyDiv w:val="1"/>
      <w:marLeft w:val="0"/>
      <w:marRight w:val="0"/>
      <w:marTop w:val="0"/>
      <w:marBottom w:val="0"/>
      <w:divBdr>
        <w:top w:val="none" w:sz="0" w:space="0" w:color="auto"/>
        <w:left w:val="none" w:sz="0" w:space="0" w:color="auto"/>
        <w:bottom w:val="none" w:sz="0" w:space="0" w:color="auto"/>
        <w:right w:val="none" w:sz="0" w:space="0" w:color="auto"/>
      </w:divBdr>
      <w:divsChild>
        <w:div w:id="462963529">
          <w:marLeft w:val="0"/>
          <w:marRight w:val="0"/>
          <w:marTop w:val="38"/>
          <w:marBottom w:val="38"/>
          <w:divBdr>
            <w:top w:val="none" w:sz="0" w:space="0" w:color="auto"/>
            <w:left w:val="none" w:sz="0" w:space="0" w:color="auto"/>
            <w:bottom w:val="none" w:sz="0" w:space="0" w:color="auto"/>
            <w:right w:val="none" w:sz="0" w:space="0" w:color="auto"/>
          </w:divBdr>
          <w:divsChild>
            <w:div w:id="1844735164">
              <w:marLeft w:val="38"/>
              <w:marRight w:val="38"/>
              <w:marTop w:val="0"/>
              <w:marBottom w:val="0"/>
              <w:divBdr>
                <w:top w:val="single" w:sz="2" w:space="4" w:color="333366"/>
                <w:left w:val="single" w:sz="2" w:space="4" w:color="333366"/>
                <w:bottom w:val="single" w:sz="2" w:space="4" w:color="333366"/>
                <w:right w:val="single" w:sz="2" w:space="4" w:color="333366"/>
              </w:divBdr>
              <w:divsChild>
                <w:div w:id="1330451964">
                  <w:marLeft w:val="5"/>
                  <w:marRight w:val="5"/>
                  <w:marTop w:val="2"/>
                  <w:marBottom w:val="2"/>
                  <w:divBdr>
                    <w:top w:val="none" w:sz="0" w:space="0" w:color="auto"/>
                    <w:left w:val="none" w:sz="0" w:space="0" w:color="auto"/>
                    <w:bottom w:val="none" w:sz="0" w:space="0" w:color="auto"/>
                    <w:right w:val="none" w:sz="0" w:space="0" w:color="auto"/>
                  </w:divBdr>
                  <w:divsChild>
                    <w:div w:id="1842619443">
                      <w:marLeft w:val="0"/>
                      <w:marRight w:val="0"/>
                      <w:marTop w:val="0"/>
                      <w:marBottom w:val="0"/>
                      <w:divBdr>
                        <w:top w:val="none" w:sz="0" w:space="0" w:color="auto"/>
                        <w:left w:val="none" w:sz="0" w:space="0" w:color="auto"/>
                        <w:bottom w:val="none" w:sz="0" w:space="0" w:color="auto"/>
                        <w:right w:val="none" w:sz="0" w:space="0" w:color="auto"/>
                      </w:divBdr>
                      <w:divsChild>
                        <w:div w:id="617414848">
                          <w:marLeft w:val="195"/>
                          <w:marRight w:val="0"/>
                          <w:marTop w:val="0"/>
                          <w:marBottom w:val="0"/>
                          <w:divBdr>
                            <w:top w:val="none" w:sz="0" w:space="0" w:color="auto"/>
                            <w:left w:val="none" w:sz="0" w:space="0" w:color="auto"/>
                            <w:bottom w:val="none" w:sz="0" w:space="0" w:color="auto"/>
                            <w:right w:val="none" w:sz="0" w:space="0" w:color="auto"/>
                          </w:divBdr>
                        </w:div>
                        <w:div w:id="750856057">
                          <w:marLeft w:val="195"/>
                          <w:marRight w:val="0"/>
                          <w:marTop w:val="0"/>
                          <w:marBottom w:val="0"/>
                          <w:divBdr>
                            <w:top w:val="none" w:sz="0" w:space="0" w:color="auto"/>
                            <w:left w:val="none" w:sz="0" w:space="0" w:color="auto"/>
                            <w:bottom w:val="none" w:sz="0" w:space="0" w:color="auto"/>
                            <w:right w:val="none" w:sz="0" w:space="0" w:color="auto"/>
                          </w:divBdr>
                        </w:div>
                        <w:div w:id="1363748586">
                          <w:marLeft w:val="195"/>
                          <w:marRight w:val="0"/>
                          <w:marTop w:val="0"/>
                          <w:marBottom w:val="0"/>
                          <w:divBdr>
                            <w:top w:val="none" w:sz="0" w:space="0" w:color="auto"/>
                            <w:left w:val="none" w:sz="0" w:space="0" w:color="auto"/>
                            <w:bottom w:val="none" w:sz="0" w:space="0" w:color="auto"/>
                            <w:right w:val="none" w:sz="0" w:space="0" w:color="auto"/>
                          </w:divBdr>
                        </w:div>
                        <w:div w:id="18583513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C3799566D8A04581E5F91EB24C0735" ma:contentTypeVersion="11" ma:contentTypeDescription="Create a new document." ma:contentTypeScope="" ma:versionID="6a6987221544e968fb06374577b2fe7d">
  <xsd:schema xmlns:xsd="http://www.w3.org/2001/XMLSchema" xmlns:xs="http://www.w3.org/2001/XMLSchema" xmlns:p="http://schemas.microsoft.com/office/2006/metadata/properties" xmlns:ns3="5eb459c1-33f2-4584-80ca-b0cded2adbce" xmlns:ns4="a1328c3f-7626-4ed5-8d26-651913b7e818" targetNamespace="http://schemas.microsoft.com/office/2006/metadata/properties" ma:root="true" ma:fieldsID="96352bd5b1ace4e3767d6adc657e7efd" ns3:_="" ns4:_="">
    <xsd:import namespace="5eb459c1-33f2-4584-80ca-b0cded2adbce"/>
    <xsd:import namespace="a1328c3f-7626-4ed5-8d26-651913b7e8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59c1-33f2-4584-80ca-b0cded2adb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8c3f-7626-4ed5-8d26-651913b7e8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910D-6B68-4409-8741-DB0C2FE1D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BDA82-C0FF-4F4C-8520-B9D38E714CA6}">
  <ds:schemaRefs>
    <ds:schemaRef ds:uri="http://schemas.microsoft.com/sharepoint/v3/contenttype/forms"/>
  </ds:schemaRefs>
</ds:datastoreItem>
</file>

<file path=customXml/itemProps3.xml><?xml version="1.0" encoding="utf-8"?>
<ds:datastoreItem xmlns:ds="http://schemas.openxmlformats.org/officeDocument/2006/customXml" ds:itemID="{8923FB89-B621-4D94-9831-1400D275E74B}">
  <ds:schemaRefs>
    <ds:schemaRef ds:uri="http://schemas.openxmlformats.org/officeDocument/2006/bibliography"/>
  </ds:schemaRefs>
</ds:datastoreItem>
</file>

<file path=customXml/itemProps4.xml><?xml version="1.0" encoding="utf-8"?>
<ds:datastoreItem xmlns:ds="http://schemas.openxmlformats.org/officeDocument/2006/customXml" ds:itemID="{799521A3-4669-4EE0-983E-D62B4DA9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59c1-33f2-4584-80ca-b0cded2adbce"/>
    <ds:schemaRef ds:uri="a1328c3f-7626-4ed5-8d26-651913b7e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Vinita Deshpande</dc:creator>
  <cp:keywords> </cp:keywords>
  <dc:description/>
  <cp:lastModifiedBy>Vanessa Machin</cp:lastModifiedBy>
  <cp:revision>2</cp:revision>
  <cp:lastPrinted>2019-04-04T10:22:00Z</cp:lastPrinted>
  <dcterms:created xsi:type="dcterms:W3CDTF">2023-12-13T15:56:00Z</dcterms:created>
  <dcterms:modified xsi:type="dcterms:W3CDTF">2023-12-13T15:56:00Z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ABAAVOAfoSrQoyyeKK4YKUbtq9UaagJgKdAHx8iBEglrlns7TUziAgPNIB+oGctG3Q68</vt:lpwstr>
  </property>
  <property fmtid="{D5CDD505-2E9C-101B-9397-08002B2CF9AE}" pid="3" name="MAIL_MSG_ID2">
    <vt:lpwstr>WnvadtUyZKz</vt:lpwstr>
  </property>
  <property fmtid="{D5CDD505-2E9C-101B-9397-08002B2CF9AE}" pid="4" name="RESPONSE_SENDER_NAME">
    <vt:lpwstr>gAAAdya76B99d4hLGUR1rQ+8TxTv0GGEPdix</vt:lpwstr>
  </property>
  <property fmtid="{D5CDD505-2E9C-101B-9397-08002B2CF9AE}" pid="5" name="EMAIL_OWNER_ADDRESS">
    <vt:lpwstr>4AAAMz5NUQ6P8J8Oaf13n7n04LMFHiobCcUBW33hkXxbKAHYB/HoHF0y1Q==</vt:lpwstr>
  </property>
  <property fmtid="{D5CDD505-2E9C-101B-9397-08002B2CF9AE}" pid="6" name="dmDocNum">
    <vt:lpwstr>8978464v2</vt:lpwstr>
  </property>
  <property fmtid="{D5CDD505-2E9C-101B-9397-08002B2CF9AE}" pid="7" name="ContentTypeId">
    <vt:lpwstr>0x010100AFC3799566D8A04581E5F91EB24C0735</vt:lpwstr>
  </property>
</Properties>
</file>